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7B403DC1"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285F69">
        <w:rPr>
          <w:rFonts w:cs="Arial"/>
          <w:szCs w:val="22"/>
          <w:lang w:eastAsia="en-US"/>
        </w:rPr>
        <w:t xml:space="preserve">Registro de Preços com contratação simultânea, restrito às empresas declaradas pré-qualificadas através da </w:t>
      </w:r>
      <w:r w:rsidR="00285F69">
        <w:rPr>
          <w:rFonts w:cs="Arial"/>
          <w:b/>
          <w:bCs/>
          <w:szCs w:val="22"/>
          <w:lang w:eastAsia="en-US"/>
        </w:rPr>
        <w:t>PQ Nº 1237/2024</w:t>
      </w:r>
      <w:r w:rsidR="00285F69">
        <w:rPr>
          <w:rFonts w:cs="Arial"/>
          <w:szCs w:val="22"/>
          <w:lang w:eastAsia="en-US"/>
        </w:rPr>
        <w:t xml:space="preserve">, para prestação de serviços de pintura, para unidades da CAIXA </w:t>
      </w:r>
      <w:r w:rsidR="00352FF1">
        <w:rPr>
          <w:rFonts w:cs="Arial"/>
          <w:szCs w:val="22"/>
          <w:lang w:eastAsia="en-US"/>
        </w:rPr>
        <w:t>localizadas no estado d</w:t>
      </w:r>
      <w:r w:rsidR="006952E3">
        <w:rPr>
          <w:rFonts w:cs="Arial"/>
          <w:szCs w:val="22"/>
          <w:lang w:eastAsia="en-US"/>
        </w:rPr>
        <w:t>o</w:t>
      </w:r>
      <w:r w:rsidR="00352FF1">
        <w:rPr>
          <w:rFonts w:cs="Arial"/>
          <w:szCs w:val="22"/>
          <w:lang w:eastAsia="en-US"/>
        </w:rPr>
        <w:t xml:space="preserve"> </w:t>
      </w:r>
      <w:r w:rsidR="006952E3" w:rsidRPr="005D6774">
        <w:rPr>
          <w:rFonts w:cs="Arial"/>
          <w:b/>
          <w:bCs/>
          <w:szCs w:val="22"/>
          <w:highlight w:val="yellow"/>
          <w:lang w:eastAsia="en-US"/>
        </w:rPr>
        <w:t>Espírito Santo</w:t>
      </w:r>
      <w:r w:rsidR="00E2558C">
        <w:rPr>
          <w:rFonts w:cs="Arial"/>
          <w:szCs w:val="22"/>
          <w:lang w:eastAsia="en-US"/>
        </w:rPr>
        <w:t xml:space="preserve">, </w:t>
      </w:r>
      <w:r w:rsidR="008731E3">
        <w:rPr>
          <w:rFonts w:cs="Arial"/>
          <w:szCs w:val="22"/>
          <w:lang w:eastAsia="en-US"/>
        </w:rPr>
        <w:t>vinculadas às superintendências</w:t>
      </w:r>
      <w:r w:rsidR="00055E9B">
        <w:rPr>
          <w:rFonts w:cs="Arial"/>
          <w:szCs w:val="22"/>
          <w:lang w:eastAsia="en-US"/>
        </w:rPr>
        <w:t xml:space="preserve"> </w:t>
      </w:r>
      <w:r w:rsidR="005D6774" w:rsidRPr="005D6774">
        <w:rPr>
          <w:rFonts w:cs="Arial"/>
          <w:b/>
          <w:bCs/>
          <w:szCs w:val="22"/>
          <w:highlight w:val="yellow"/>
          <w:lang w:eastAsia="en-US"/>
        </w:rPr>
        <w:t>Norte e Sul do Espírito Santo</w:t>
      </w:r>
      <w:r w:rsidR="005D6774">
        <w:rPr>
          <w:rFonts w:cs="Arial"/>
          <w:szCs w:val="22"/>
          <w:lang w:eastAsia="en-US"/>
        </w:rPr>
        <w:t>.</w:t>
      </w:r>
      <w:r w:rsidR="00A82E9D">
        <w:rPr>
          <w:rFonts w:cs="Arial"/>
          <w:sz w:val="20"/>
        </w:rPr>
        <w:t xml:space="preserve"> </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1B0BA3A4"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p>
    <w:p w14:paraId="3200C2EF" w14:textId="479F80A3"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 xml:space="preserve">Planilha – </w:t>
      </w:r>
      <w:r w:rsidR="009E44BA">
        <w:rPr>
          <w:rFonts w:cs="Arial"/>
          <w:szCs w:val="22"/>
        </w:rPr>
        <w:t>Anexo III</w:t>
      </w:r>
      <w:r w:rsidR="00746944">
        <w:rPr>
          <w:rFonts w:cs="Arial"/>
          <w:szCs w:val="22"/>
        </w:rPr>
        <w:t xml:space="preserve">_ </w:t>
      </w:r>
      <w:r w:rsidR="00746944" w:rsidRPr="00746944">
        <w:rPr>
          <w:rFonts w:cs="Arial"/>
          <w:szCs w:val="22"/>
        </w:rPr>
        <w:t>PLANILHA ORÇAMENTÁRIA_PINTURA</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D04CC9">
        <w:rPr>
          <w:rFonts w:cs="Arial"/>
          <w:bCs/>
          <w:szCs w:val="22"/>
        </w:rPr>
        <w:t xml:space="preserve">- </w:t>
      </w:r>
      <w:r w:rsidR="00223095">
        <w:rPr>
          <w:rFonts w:cs="Arial"/>
          <w:bCs/>
          <w:szCs w:val="22"/>
        </w:rPr>
        <w:t>CILOG</w:t>
      </w:r>
      <w:r w:rsidRPr="00CB6E85">
        <w:rPr>
          <w:rFonts w:cs="Arial"/>
          <w:bCs/>
          <w:szCs w:val="22"/>
        </w:rPr>
        <w:t xml:space="preserve"> </w:t>
      </w:r>
      <w:r w:rsidR="007B740F">
        <w:rPr>
          <w:rFonts w:cs="Arial"/>
          <w:bCs/>
          <w:szCs w:val="22"/>
        </w:rPr>
        <w:t xml:space="preserve">de </w:t>
      </w:r>
      <w:r w:rsidR="007B740F" w:rsidRPr="007B740F">
        <w:rPr>
          <w:rFonts w:cs="Arial"/>
          <w:b/>
          <w:szCs w:val="22"/>
          <w:highlight w:val="yellow"/>
        </w:rPr>
        <w:t>BELO HORIZONTE</w:t>
      </w:r>
      <w:r w:rsidR="00242A37" w:rsidRPr="00BE164F">
        <w:rPr>
          <w:rFonts w:cs="Arial"/>
          <w:bCs/>
          <w:szCs w:val="22"/>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79A030AC" w14:textId="77777777" w:rsidR="00C875B6" w:rsidRPr="00535939" w:rsidRDefault="00C875B6" w:rsidP="00535939">
      <w:pPr>
        <w:rPr>
          <w:rFonts w:ascii="Arial" w:hAnsi="Arial" w:cs="Arial"/>
          <w:sz w:val="22"/>
          <w:szCs w:val="22"/>
        </w:rPr>
      </w:pPr>
    </w:p>
    <w:p w14:paraId="2CD2093D" w14:textId="3C80E609"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00797873">
        <w:rPr>
          <w:rFonts w:cs="Arial"/>
          <w:b/>
          <w:szCs w:val="22"/>
        </w:rPr>
        <w:t>CONTRATAÇÃO</w:t>
      </w:r>
      <w:r w:rsidR="00327254">
        <w:rPr>
          <w:rFonts w:cs="Arial"/>
          <w:b/>
          <w:szCs w:val="22"/>
        </w:rPr>
        <w:t xml:space="preserve"> SIMULTÂNEA, </w:t>
      </w:r>
      <w:r w:rsidRPr="00CB6E85">
        <w:rPr>
          <w:rFonts w:cs="Arial"/>
          <w:b/>
          <w:szCs w:val="22"/>
        </w:rPr>
        <w:t>PRAZO</w:t>
      </w:r>
      <w:r w:rsidR="00327254">
        <w:rPr>
          <w:rFonts w:cs="Arial"/>
          <w:b/>
          <w:szCs w:val="22"/>
        </w:rPr>
        <w:t xml:space="preserve"> E </w:t>
      </w:r>
      <w:r w:rsidRPr="00CB6E85">
        <w:rPr>
          <w:rFonts w:cs="Arial"/>
          <w:b/>
          <w:szCs w:val="22"/>
        </w:rPr>
        <w:t>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3E89584C" w:rsidR="00FE3E8E" w:rsidRDefault="00FE3E8E" w:rsidP="007022DE">
      <w:pPr>
        <w:pStyle w:val="Ttulo"/>
        <w:jc w:val="both"/>
        <w:rPr>
          <w:rFonts w:cs="Arial"/>
          <w:bCs/>
          <w:szCs w:val="22"/>
          <w:u w:val="none"/>
          <w:lang w:eastAsia="ar-SA"/>
        </w:rPr>
      </w:pPr>
    </w:p>
    <w:p w14:paraId="012DF367" w14:textId="702621D9"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Para esse objeto está prevista a contratação de até 02 (dois) LICITANTES por item, de   forma simultânea (contratos de mesmo objeto e valor).</w:t>
      </w:r>
    </w:p>
    <w:p w14:paraId="5F671CF0" w14:textId="77777777" w:rsidR="00547075" w:rsidRPr="007022DE" w:rsidRDefault="00547075" w:rsidP="007022DE">
      <w:pPr>
        <w:pStyle w:val="Ttulo"/>
        <w:ind w:left="993"/>
        <w:jc w:val="both"/>
        <w:rPr>
          <w:rFonts w:cs="Arial"/>
          <w:bCs/>
          <w:szCs w:val="22"/>
          <w:u w:val="none"/>
          <w:lang w:eastAsia="ar-SA"/>
        </w:rPr>
      </w:pPr>
    </w:p>
    <w:p w14:paraId="5ADF68FE"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2A89F803" w14:textId="77777777" w:rsidR="00547075" w:rsidRPr="007022DE" w:rsidRDefault="00547075" w:rsidP="007022DE">
      <w:pPr>
        <w:pStyle w:val="Ttulo"/>
        <w:ind w:left="993"/>
        <w:jc w:val="both"/>
        <w:rPr>
          <w:rFonts w:cs="Arial"/>
          <w:bCs/>
          <w:szCs w:val="22"/>
          <w:u w:val="none"/>
          <w:lang w:eastAsia="ar-SA"/>
        </w:rPr>
      </w:pPr>
    </w:p>
    <w:p w14:paraId="47CBC96B"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3173FEBF" w14:textId="77777777" w:rsidR="00547075" w:rsidRDefault="00547075" w:rsidP="007022DE">
      <w:pPr>
        <w:pStyle w:val="Ttulo"/>
        <w:ind w:left="993"/>
        <w:jc w:val="both"/>
        <w:rPr>
          <w:rFonts w:cs="Arial"/>
          <w:bCs/>
          <w:szCs w:val="22"/>
          <w:u w:val="none"/>
          <w:lang w:eastAsia="ar-SA"/>
        </w:rPr>
      </w:pPr>
    </w:p>
    <w:p w14:paraId="55EA6434" w14:textId="59E40719" w:rsidR="007022DE" w:rsidRDefault="007022DE" w:rsidP="007022DE">
      <w:pPr>
        <w:pStyle w:val="Ttulo"/>
        <w:ind w:left="993"/>
        <w:jc w:val="both"/>
        <w:rPr>
          <w:rFonts w:cs="Arial"/>
          <w:bCs/>
          <w:szCs w:val="22"/>
          <w:u w:val="none"/>
          <w:lang w:eastAsia="ar-SA"/>
        </w:rPr>
      </w:pPr>
      <w:r w:rsidRPr="00CB6E85">
        <w:rPr>
          <w:rFonts w:cs="Arial"/>
          <w:bCs/>
          <w:szCs w:val="22"/>
          <w:u w:val="none"/>
          <w:lang w:eastAsia="ar-SA"/>
        </w:rPr>
        <w:t xml:space="preserve">O prazo de execução será de </w:t>
      </w:r>
      <w:r>
        <w:rPr>
          <w:rFonts w:cs="Arial"/>
          <w:bCs/>
          <w:szCs w:val="22"/>
          <w:u w:val="none"/>
          <w:lang w:eastAsia="ar-SA"/>
        </w:rPr>
        <w:t>2</w:t>
      </w:r>
      <w:r w:rsidRPr="00CB6E85">
        <w:rPr>
          <w:rFonts w:cs="Arial"/>
          <w:bCs/>
          <w:szCs w:val="22"/>
          <w:u w:val="none"/>
          <w:lang w:eastAsia="ar-SA"/>
        </w:rPr>
        <w:t>0 (</w:t>
      </w:r>
      <w:r>
        <w:rPr>
          <w:rFonts w:cs="Arial"/>
          <w:bCs/>
          <w:szCs w:val="22"/>
          <w:u w:val="none"/>
          <w:lang w:eastAsia="ar-SA"/>
        </w:rPr>
        <w:t>vinte</w:t>
      </w:r>
      <w:r w:rsidRPr="00CB6E85">
        <w:rPr>
          <w:rFonts w:cs="Arial"/>
          <w:bCs/>
          <w:szCs w:val="22"/>
          <w:u w:val="none"/>
          <w:lang w:eastAsia="ar-SA"/>
        </w:rPr>
        <w:t xml:space="preserve">) dias corridos, contados da </w:t>
      </w:r>
      <w:r w:rsidR="0006158C">
        <w:rPr>
          <w:rFonts w:cs="Arial"/>
          <w:bCs/>
          <w:szCs w:val="22"/>
          <w:u w:val="none"/>
          <w:lang w:eastAsia="ar-SA"/>
        </w:rPr>
        <w:t xml:space="preserve">data </w:t>
      </w:r>
      <w:r w:rsidR="00C41AA3">
        <w:rPr>
          <w:rFonts w:cs="Arial"/>
          <w:bCs/>
          <w:szCs w:val="22"/>
          <w:u w:val="none"/>
          <w:lang w:eastAsia="ar-SA"/>
        </w:rPr>
        <w:t>pré-definida na ata de reunião de início de</w:t>
      </w:r>
      <w:r w:rsidR="004A1E18">
        <w:rPr>
          <w:rFonts w:cs="Arial"/>
          <w:bCs/>
          <w:szCs w:val="22"/>
          <w:u w:val="none"/>
          <w:lang w:eastAsia="ar-SA"/>
        </w:rPr>
        <w:t xml:space="preserve"> serviço</w:t>
      </w:r>
      <w:r w:rsidR="003A3B94">
        <w:rPr>
          <w:rFonts w:cs="Arial"/>
          <w:bCs/>
          <w:szCs w:val="22"/>
          <w:u w:val="none"/>
          <w:lang w:eastAsia="ar-SA"/>
        </w:rPr>
        <w:t xml:space="preserve">, podendo ser avaliado </w:t>
      </w:r>
      <w:r w:rsidR="006C699E">
        <w:rPr>
          <w:rFonts w:cs="Arial"/>
          <w:bCs/>
          <w:szCs w:val="22"/>
          <w:u w:val="none"/>
          <w:lang w:eastAsia="ar-SA"/>
        </w:rPr>
        <w:t>pelo gestor operacional</w:t>
      </w:r>
      <w:r w:rsidR="00253766">
        <w:rPr>
          <w:rFonts w:cs="Arial"/>
          <w:bCs/>
          <w:szCs w:val="22"/>
          <w:u w:val="none"/>
          <w:lang w:eastAsia="ar-SA"/>
        </w:rPr>
        <w:t xml:space="preserve"> </w:t>
      </w:r>
      <w:r w:rsidR="00DE2F96">
        <w:rPr>
          <w:rFonts w:cs="Arial"/>
          <w:bCs/>
          <w:szCs w:val="22"/>
          <w:u w:val="none"/>
          <w:lang w:eastAsia="ar-SA"/>
        </w:rPr>
        <w:t>maior prazo a depen</w:t>
      </w:r>
      <w:r w:rsidR="00024A6D">
        <w:rPr>
          <w:rFonts w:cs="Arial"/>
          <w:bCs/>
          <w:szCs w:val="22"/>
          <w:u w:val="none"/>
          <w:lang w:eastAsia="ar-SA"/>
        </w:rPr>
        <w:t>der</w:t>
      </w:r>
      <w:r w:rsidR="000602AB">
        <w:rPr>
          <w:rFonts w:cs="Arial"/>
          <w:bCs/>
          <w:szCs w:val="22"/>
          <w:u w:val="none"/>
          <w:lang w:eastAsia="ar-SA"/>
        </w:rPr>
        <w:t xml:space="preserve"> das particularidades de cada</w:t>
      </w:r>
      <w:r w:rsidR="00D530CB">
        <w:rPr>
          <w:rFonts w:cs="Arial"/>
          <w:bCs/>
          <w:szCs w:val="22"/>
          <w:u w:val="none"/>
          <w:lang w:eastAsia="ar-SA"/>
        </w:rPr>
        <w:t xml:space="preserve"> serviço contrat</w:t>
      </w:r>
      <w:r w:rsidR="006C699E">
        <w:rPr>
          <w:rFonts w:cs="Arial"/>
          <w:bCs/>
          <w:szCs w:val="22"/>
          <w:u w:val="none"/>
          <w:lang w:eastAsia="ar-SA"/>
        </w:rPr>
        <w:t>ado</w:t>
      </w:r>
      <w:r>
        <w:rPr>
          <w:rFonts w:cs="Arial"/>
          <w:bCs/>
          <w:szCs w:val="22"/>
          <w:u w:val="none"/>
          <w:lang w:eastAsia="ar-SA"/>
        </w:rPr>
        <w:t>. Os locais para a realização dos serviços estão indicados no ANEXO III.</w:t>
      </w:r>
    </w:p>
    <w:p w14:paraId="0715AA12" w14:textId="77777777" w:rsidR="007F3D0E" w:rsidRPr="002A7684" w:rsidRDefault="007F3D0E"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64048E8A"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r>
      <w:r w:rsidR="00E32B9E">
        <w:rPr>
          <w:rFonts w:cs="Arial"/>
          <w:b/>
          <w:szCs w:val="22"/>
        </w:rPr>
        <w:t xml:space="preserve">SEGUROS E </w:t>
      </w:r>
      <w:r w:rsidRPr="002A7684">
        <w:rPr>
          <w:rFonts w:cs="Arial"/>
          <w:b/>
          <w:szCs w:val="22"/>
        </w:rPr>
        <w:t xml:space="preserve">GARANTIA CONTRATUAL </w:t>
      </w:r>
    </w:p>
    <w:p w14:paraId="72EC513A" w14:textId="1EAEFB8C" w:rsidR="007022DE" w:rsidRPr="00E32B9E" w:rsidRDefault="0063080F" w:rsidP="00E32B9E">
      <w:pPr>
        <w:pStyle w:val="Corpodetexto31"/>
        <w:tabs>
          <w:tab w:val="left" w:pos="4962"/>
        </w:tabs>
        <w:spacing w:before="0"/>
        <w:ind w:left="992" w:hanging="992"/>
        <w:rPr>
          <w:rFonts w:cs="Arial"/>
          <w:b/>
          <w:szCs w:val="22"/>
        </w:rPr>
      </w:pPr>
      <w:r w:rsidRPr="00A92FE4">
        <w:rPr>
          <w:rFonts w:cs="Arial"/>
          <w:b/>
          <w:szCs w:val="22"/>
        </w:rPr>
        <w:tab/>
      </w:r>
    </w:p>
    <w:p w14:paraId="4C5318ED" w14:textId="77777777" w:rsidR="00E32B9E" w:rsidRDefault="007022DE" w:rsidP="00E32B9E">
      <w:pPr>
        <w:pStyle w:val="Corpodetexto31"/>
        <w:tabs>
          <w:tab w:val="left" w:pos="4962"/>
        </w:tabs>
        <w:spacing w:before="0"/>
        <w:ind w:left="992" w:hanging="992"/>
        <w:rPr>
          <w:rFonts w:cs="Arial"/>
          <w:bCs/>
          <w:szCs w:val="22"/>
        </w:rPr>
      </w:pPr>
      <w:r>
        <w:rPr>
          <w:rFonts w:cs="Arial"/>
          <w:bCs/>
          <w:szCs w:val="22"/>
        </w:rPr>
        <w:tab/>
      </w:r>
      <w:r w:rsidR="00B70D46">
        <w:rPr>
          <w:rFonts w:cs="Arial"/>
          <w:bCs/>
          <w:szCs w:val="22"/>
        </w:rPr>
        <w:t>Considerando</w:t>
      </w:r>
      <w:r w:rsidR="0052448B">
        <w:rPr>
          <w:rFonts w:cs="Arial"/>
          <w:bCs/>
          <w:szCs w:val="22"/>
        </w:rPr>
        <w:t xml:space="preserve"> </w:t>
      </w:r>
      <w:r w:rsidR="006C38DC">
        <w:rPr>
          <w:rFonts w:cs="Arial"/>
          <w:bCs/>
          <w:szCs w:val="22"/>
        </w:rPr>
        <w:t>que os serviços</w:t>
      </w:r>
      <w:r w:rsidR="008E1D8D">
        <w:rPr>
          <w:rFonts w:cs="Arial"/>
          <w:bCs/>
          <w:szCs w:val="22"/>
        </w:rPr>
        <w:t xml:space="preserve"> </w:t>
      </w:r>
      <w:r w:rsidR="006C38DC">
        <w:rPr>
          <w:rFonts w:cs="Arial"/>
          <w:bCs/>
          <w:szCs w:val="22"/>
        </w:rPr>
        <w:t>objeto dessa contratação</w:t>
      </w:r>
      <w:r w:rsidR="00AE62B6">
        <w:rPr>
          <w:rFonts w:cs="Arial"/>
          <w:bCs/>
          <w:szCs w:val="22"/>
        </w:rPr>
        <w:t xml:space="preserve"> </w:t>
      </w:r>
      <w:r w:rsidR="005E7A09">
        <w:rPr>
          <w:rFonts w:cs="Arial"/>
          <w:bCs/>
          <w:szCs w:val="22"/>
        </w:rPr>
        <w:t>apresentam</w:t>
      </w:r>
      <w:r w:rsidR="00380270">
        <w:rPr>
          <w:rFonts w:cs="Arial"/>
          <w:bCs/>
          <w:szCs w:val="22"/>
        </w:rPr>
        <w:t xml:space="preserve"> baixa </w:t>
      </w:r>
      <w:r w:rsidR="005E7A09">
        <w:rPr>
          <w:rFonts w:cs="Arial"/>
          <w:bCs/>
          <w:szCs w:val="22"/>
        </w:rPr>
        <w:t>complexidade</w:t>
      </w:r>
      <w:r w:rsidR="00380270">
        <w:rPr>
          <w:rFonts w:cs="Arial"/>
          <w:bCs/>
          <w:szCs w:val="22"/>
        </w:rPr>
        <w:t xml:space="preserve"> de execução </w:t>
      </w:r>
      <w:r w:rsidR="00A87715">
        <w:rPr>
          <w:rFonts w:cs="Arial"/>
          <w:bCs/>
          <w:szCs w:val="22"/>
        </w:rPr>
        <w:t xml:space="preserve">e </w:t>
      </w:r>
      <w:r w:rsidR="005C4E1B">
        <w:rPr>
          <w:rFonts w:cs="Arial"/>
          <w:bCs/>
          <w:szCs w:val="22"/>
        </w:rPr>
        <w:t xml:space="preserve">risco mínimo </w:t>
      </w:r>
      <w:r w:rsidR="005E7A09">
        <w:rPr>
          <w:rFonts w:cs="Arial"/>
          <w:bCs/>
          <w:szCs w:val="22"/>
        </w:rPr>
        <w:t xml:space="preserve">de acidentes, </w:t>
      </w:r>
      <w:r w:rsidR="00722CD0">
        <w:rPr>
          <w:rFonts w:cs="Arial"/>
          <w:bCs/>
          <w:szCs w:val="22"/>
        </w:rPr>
        <w:t xml:space="preserve">será dispensado paro os contratos oriundos da ARP </w:t>
      </w:r>
      <w:r w:rsidR="0052448B">
        <w:rPr>
          <w:rFonts w:cs="Arial"/>
          <w:bCs/>
          <w:szCs w:val="22"/>
        </w:rPr>
        <w:t>o</w:t>
      </w:r>
      <w:r w:rsidR="00F04684">
        <w:rPr>
          <w:rFonts w:cs="Arial"/>
          <w:bCs/>
          <w:szCs w:val="22"/>
        </w:rPr>
        <w:t xml:space="preserve"> seguro de risco de engenharia e o seguro de responsabilidade civil por acidentes pessoais e danos materiais</w:t>
      </w:r>
      <w:bookmarkStart w:id="0" w:name="_Hlk9940674"/>
      <w:r w:rsidR="00702518">
        <w:rPr>
          <w:rFonts w:cs="Arial"/>
          <w:bCs/>
          <w:szCs w:val="22"/>
        </w:rPr>
        <w:t>.</w:t>
      </w:r>
    </w:p>
    <w:p w14:paraId="56EE10B6" w14:textId="77777777" w:rsidR="00E32B9E" w:rsidRDefault="00E32B9E" w:rsidP="00E32B9E">
      <w:pPr>
        <w:pStyle w:val="Corpodetexto31"/>
        <w:tabs>
          <w:tab w:val="left" w:pos="4962"/>
        </w:tabs>
        <w:spacing w:before="0"/>
        <w:ind w:left="992" w:hanging="992"/>
        <w:rPr>
          <w:rFonts w:cs="Arial"/>
          <w:bCs/>
          <w:szCs w:val="22"/>
        </w:rPr>
      </w:pPr>
    </w:p>
    <w:p w14:paraId="38676548" w14:textId="06040A1C" w:rsidR="00E32B9E" w:rsidRDefault="00E32B9E" w:rsidP="00E32B9E">
      <w:pPr>
        <w:pStyle w:val="Corpodetexto31"/>
        <w:tabs>
          <w:tab w:val="left" w:pos="4962"/>
        </w:tabs>
        <w:spacing w:before="0"/>
        <w:ind w:left="992" w:hanging="992"/>
        <w:rPr>
          <w:rFonts w:cs="Arial"/>
          <w:bCs/>
          <w:szCs w:val="22"/>
        </w:rPr>
      </w:pPr>
      <w:r>
        <w:rPr>
          <w:rFonts w:cs="Arial"/>
          <w:bCs/>
          <w:szCs w:val="22"/>
        </w:rPr>
        <w:tab/>
        <w:t>A garantia contratual deverá ser de 5% (cinco por cento) do valor de cada contrato, e só será exigida para contratos de valor acima de R$ 500.000,00.</w:t>
      </w:r>
    </w:p>
    <w:bookmarkEnd w:id="0"/>
    <w:p w14:paraId="7845F2E1" w14:textId="557CBD13" w:rsidR="0063080F" w:rsidRPr="001C069A" w:rsidRDefault="0063080F" w:rsidP="001C069A">
      <w:pPr>
        <w:pStyle w:val="Corpodetexto31"/>
        <w:tabs>
          <w:tab w:val="left" w:pos="4962"/>
        </w:tabs>
        <w:spacing w:before="0"/>
        <w:rPr>
          <w:rFonts w:cs="Arial"/>
          <w:bCs/>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33D6CF07" w14:textId="77777777" w:rsidR="00030CCB" w:rsidRDefault="00A92FE4" w:rsidP="00030CCB">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w:t>
      </w:r>
      <w:r w:rsidR="006D2236">
        <w:rPr>
          <w:rFonts w:cs="Arial"/>
          <w:bCs/>
          <w:szCs w:val="22"/>
        </w:rPr>
        <w:t>6</w:t>
      </w:r>
      <w:r w:rsidR="001D33C4" w:rsidRPr="00A92FE4">
        <w:rPr>
          <w:rFonts w:cs="Arial"/>
          <w:bCs/>
          <w:szCs w:val="22"/>
        </w:rPr>
        <w:t xml:space="preserve"> (</w:t>
      </w:r>
      <w:r w:rsidR="006D2236">
        <w:rPr>
          <w:rFonts w:cs="Arial"/>
          <w:bCs/>
          <w:szCs w:val="22"/>
        </w:rPr>
        <w:t>seis</w:t>
      </w:r>
      <w:r w:rsidR="001D33C4" w:rsidRPr="00A92FE4">
        <w:rPr>
          <w:rFonts w:cs="Arial"/>
          <w:bCs/>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6DF4348" w14:textId="77777777" w:rsidR="00030CCB" w:rsidRDefault="00030CCB" w:rsidP="00030CCB">
      <w:pPr>
        <w:pStyle w:val="Corpodetexto31"/>
        <w:tabs>
          <w:tab w:val="left" w:pos="4962"/>
        </w:tabs>
        <w:spacing w:before="0"/>
        <w:ind w:left="992" w:hanging="992"/>
        <w:rPr>
          <w:rFonts w:cs="Arial"/>
          <w:bCs/>
          <w:szCs w:val="22"/>
        </w:rPr>
      </w:pPr>
    </w:p>
    <w:p w14:paraId="28224D82" w14:textId="2E24E2DF" w:rsidR="006D2236" w:rsidRPr="00030CCB" w:rsidRDefault="00030CCB" w:rsidP="00030CCB">
      <w:pPr>
        <w:pStyle w:val="Corpodetexto31"/>
        <w:tabs>
          <w:tab w:val="left" w:pos="4962"/>
        </w:tabs>
        <w:spacing w:before="0"/>
        <w:ind w:left="992" w:hanging="992"/>
        <w:rPr>
          <w:rFonts w:cs="Arial"/>
          <w:bCs/>
          <w:szCs w:val="22"/>
        </w:rPr>
      </w:pPr>
      <w:r>
        <w:rPr>
          <w:rFonts w:cs="Arial"/>
          <w:bCs/>
          <w:szCs w:val="22"/>
        </w:rPr>
        <w:tab/>
      </w:r>
      <w:r w:rsidR="006D2236" w:rsidRPr="00030CCB">
        <w:rPr>
          <w:rFonts w:cs="Arial"/>
          <w:bCs/>
          <w:szCs w:val="22"/>
        </w:rPr>
        <w:t>O faturamento deverá ocorrer, obrigatoriamente, por meio de Nota Fiscal de Serviço, emitida com o item 7.05 - Reparação, conservação e Reforma de Edifícios.</w:t>
      </w:r>
    </w:p>
    <w:p w14:paraId="277A44E6" w14:textId="77777777" w:rsidR="008B6EEC" w:rsidRPr="00A92FE4" w:rsidRDefault="008B6EEC" w:rsidP="00030CCB">
      <w:pPr>
        <w:pStyle w:val="Corpodetexto31"/>
        <w:tabs>
          <w:tab w:val="left" w:pos="4962"/>
        </w:tabs>
        <w:spacing w:before="0"/>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448536B1" w14:textId="77777777" w:rsidR="00EA3720" w:rsidRPr="00A92FE4" w:rsidRDefault="00EA3720"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0E398CFB" w14:textId="77777777" w:rsidR="00EA3720" w:rsidRDefault="00A92FE4" w:rsidP="00EA3720">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12702332" w14:textId="77777777" w:rsidR="00EA3720" w:rsidRDefault="00EA3720" w:rsidP="00EA3720">
      <w:pPr>
        <w:pStyle w:val="Corpodetexto31"/>
        <w:tabs>
          <w:tab w:val="left" w:pos="4962"/>
        </w:tabs>
        <w:spacing w:before="0"/>
        <w:ind w:left="992" w:hanging="992"/>
        <w:rPr>
          <w:rFonts w:cs="Arial"/>
          <w:bCs/>
          <w:szCs w:val="22"/>
        </w:rPr>
      </w:pPr>
    </w:p>
    <w:p w14:paraId="6ADA67ED" w14:textId="77777777" w:rsidR="00EA3720" w:rsidRDefault="00EA3720" w:rsidP="00EA3720">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A contratada deverá apresentar ART (Anotação de Responsabilidade Técnica) de Engenheiro Civil ou Tecnólogo em Construção Civil ou Tecnólogo em Edificações ou RRT (Registro de Responsabilidade Técnica) de Arquiteto e Urbanista para a execução das instalações dos serviços, antes do início da execução dos serviços contratados.</w:t>
      </w:r>
    </w:p>
    <w:p w14:paraId="2C9BD260" w14:textId="69F69AD3" w:rsidR="00EF4075" w:rsidRDefault="00EF4075" w:rsidP="00E03577">
      <w:pPr>
        <w:pStyle w:val="Corpodetexto31"/>
        <w:tabs>
          <w:tab w:val="left" w:pos="4962"/>
        </w:tabs>
        <w:spacing w:before="0"/>
        <w:rPr>
          <w:rFonts w:cs="Arial"/>
          <w:bCs/>
          <w:szCs w:val="22"/>
        </w:rPr>
      </w:pPr>
    </w:p>
    <w:p w14:paraId="36207629" w14:textId="77777777" w:rsidR="00EF4075" w:rsidRPr="00EF4075" w:rsidRDefault="00EF4075" w:rsidP="00EF4075">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O horário dos serviços deve ser acordado com a unidade objeto da contratação,</w:t>
      </w:r>
      <w:r w:rsidR="001B35F1" w:rsidRPr="00EF4075">
        <w:rPr>
          <w:rFonts w:cs="Arial"/>
          <w:bCs/>
          <w:szCs w:val="22"/>
        </w:rPr>
        <w:t xml:space="preserve"> respeitando a Lei do Silêncio, caso o horário venha a ultrapassar o limite das 22h.</w:t>
      </w:r>
    </w:p>
    <w:p w14:paraId="41E55AE9" w14:textId="77777777" w:rsidR="00EF4075" w:rsidRPr="00EF4075" w:rsidRDefault="00EF4075" w:rsidP="00EF4075">
      <w:pPr>
        <w:pStyle w:val="Corpodetexto31"/>
        <w:tabs>
          <w:tab w:val="left" w:pos="4962"/>
        </w:tabs>
        <w:spacing w:before="0"/>
        <w:ind w:left="992" w:hanging="992"/>
        <w:rPr>
          <w:rFonts w:cs="Arial"/>
          <w:bCs/>
          <w:szCs w:val="22"/>
        </w:rPr>
      </w:pPr>
    </w:p>
    <w:p w14:paraId="719103B2" w14:textId="150EDC62" w:rsidR="00FB641A" w:rsidRPr="00EF4075" w:rsidRDefault="00EF4075" w:rsidP="00EF4075">
      <w:pPr>
        <w:pStyle w:val="Corpodetexto31"/>
        <w:tabs>
          <w:tab w:val="left" w:pos="4962"/>
        </w:tabs>
        <w:spacing w:before="0"/>
        <w:ind w:left="992" w:hanging="992"/>
        <w:rPr>
          <w:rFonts w:cs="Arial"/>
          <w:bCs/>
          <w:szCs w:val="22"/>
        </w:rPr>
      </w:pPr>
      <w:r w:rsidRPr="00EF4075">
        <w:rPr>
          <w:rFonts w:cs="Arial"/>
          <w:bCs/>
          <w:szCs w:val="22"/>
        </w:rPr>
        <w:tab/>
      </w:r>
      <w:r w:rsidR="001B35F1" w:rsidRPr="00EF4075">
        <w:rPr>
          <w:rFonts w:cs="Arial"/>
          <w:bCs/>
          <w:szCs w:val="22"/>
        </w:rPr>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lastRenderedPageBreak/>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carboxilados.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selfcolor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ou “Jeans Lavado”, do sistema selfcolor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18391868" w14:textId="77777777" w:rsidR="006C699E" w:rsidRPr="00390790" w:rsidRDefault="006C699E" w:rsidP="006C699E">
      <w:pPr>
        <w:pStyle w:val="Corpodetexto31"/>
        <w:tabs>
          <w:tab w:val="left" w:pos="4962"/>
        </w:tabs>
        <w:spacing w:before="0"/>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carboxilados.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r>
        <w:rPr>
          <w:rFonts w:cs="Arial"/>
          <w:bCs/>
          <w:szCs w:val="22"/>
          <w:u w:val="none"/>
        </w:rPr>
        <w:t>standart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lastRenderedPageBreak/>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em </w:t>
      </w:r>
      <w:r w:rsidR="0014426D" w:rsidRPr="00C723B8">
        <w:rPr>
          <w:rFonts w:cs="Arial"/>
          <w:szCs w:val="22"/>
        </w:rPr>
        <w:t xml:space="preserve"> </w:t>
      </w:r>
      <w:r w:rsidR="0063080F" w:rsidRPr="00C723B8">
        <w:rPr>
          <w:rFonts w:cs="Arial"/>
          <w:szCs w:val="22"/>
        </w:rPr>
        <w:t xml:space="preserve">todas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metro linear”</w:t>
      </w:r>
      <w:r w:rsidR="00FD3866">
        <w:rPr>
          <w:rFonts w:cs="Arial"/>
          <w:szCs w:val="22"/>
        </w:rPr>
        <w:t xml:space="preserve">  </w:t>
      </w:r>
      <w:r w:rsidR="00A71D97" w:rsidRPr="00C723B8">
        <w:rPr>
          <w:rFonts w:cs="Arial"/>
          <w:szCs w:val="22"/>
        </w:rPr>
        <w:tab/>
      </w:r>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r w:rsidR="0063080F" w:rsidRPr="001B2A2B">
        <w:rPr>
          <w:rFonts w:cs="Arial"/>
          <w:szCs w:val="22"/>
        </w:rPr>
        <w:t>Graffitiguard da Anchortec</w:t>
      </w:r>
      <w:r w:rsidR="00016CE2" w:rsidRPr="001B2A2B">
        <w:rPr>
          <w:rFonts w:cs="Arial"/>
          <w:szCs w:val="22"/>
        </w:rPr>
        <w:t xml:space="preserve">, </w:t>
      </w:r>
      <w:r w:rsidR="0063080F" w:rsidRPr="001B2A2B">
        <w:rPr>
          <w:rFonts w:cs="Arial"/>
          <w:szCs w:val="22"/>
        </w:rPr>
        <w:t>Quartzolit</w:t>
      </w:r>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43770198" w14:textId="77777777" w:rsidR="009259A0" w:rsidRDefault="001B2A2B" w:rsidP="001B2A2B">
      <w:pPr>
        <w:pStyle w:val="Corpodetexto31"/>
        <w:tabs>
          <w:tab w:val="left" w:pos="4962"/>
        </w:tabs>
        <w:spacing w:before="0"/>
        <w:ind w:left="992" w:hanging="992"/>
        <w:rPr>
          <w:rFonts w:cs="Arial"/>
          <w:szCs w:val="22"/>
        </w:rPr>
      </w:pPr>
      <w:r>
        <w:rPr>
          <w:rFonts w:cs="Arial"/>
          <w:szCs w:val="22"/>
        </w:rPr>
        <w:tab/>
      </w:r>
    </w:p>
    <w:p w14:paraId="3984CE05" w14:textId="4784F2BE" w:rsidR="001B2A2B" w:rsidRDefault="009259A0" w:rsidP="001B2A2B">
      <w:pPr>
        <w:pStyle w:val="Corpodetexto31"/>
        <w:tabs>
          <w:tab w:val="left" w:pos="4962"/>
        </w:tabs>
        <w:spacing w:before="0"/>
        <w:ind w:left="992" w:hanging="992"/>
        <w:rPr>
          <w:rFonts w:cs="Arial"/>
          <w:b/>
          <w:szCs w:val="22"/>
        </w:rPr>
      </w:pPr>
      <w:r>
        <w:rPr>
          <w:rFonts w:cs="Arial"/>
          <w:szCs w:val="22"/>
        </w:rPr>
        <w:lastRenderedPageBreak/>
        <w:tab/>
      </w:r>
      <w:r w:rsidR="0063080F" w:rsidRPr="00CB6E85">
        <w:rPr>
          <w:rFonts w:cs="Arial"/>
          <w:b/>
          <w:szCs w:val="22"/>
        </w:rPr>
        <w:t>Instruções de uso</w:t>
      </w:r>
      <w:r w:rsidR="001B2A2B">
        <w:rPr>
          <w:rFonts w:cs="Arial"/>
          <w:b/>
          <w:szCs w:val="22"/>
        </w:rPr>
        <w:t>:</w:t>
      </w:r>
      <w:r w:rsidR="0063080F" w:rsidRPr="00CB6E85">
        <w:rPr>
          <w:rFonts w:cs="Arial"/>
          <w:b/>
          <w:szCs w:val="22"/>
        </w:rPr>
        <w:t xml:space="preserve"> </w:t>
      </w:r>
    </w:p>
    <w:p w14:paraId="7979A428" w14:textId="77777777" w:rsidR="009259A0" w:rsidRDefault="009259A0" w:rsidP="001B2A2B">
      <w:pPr>
        <w:pStyle w:val="Corpodetexto31"/>
        <w:tabs>
          <w:tab w:val="left" w:pos="4962"/>
        </w:tabs>
        <w:spacing w:before="0"/>
        <w:ind w:left="992" w:hanging="992"/>
        <w:rPr>
          <w:rFonts w:cs="Arial"/>
          <w:b/>
          <w:szCs w:val="22"/>
        </w:rPr>
      </w:pPr>
    </w:p>
    <w:p w14:paraId="730F88BF" w14:textId="1B7130F8" w:rsidR="001B2A2B" w:rsidRPr="00E32B9E" w:rsidRDefault="00E32B9E" w:rsidP="00E32B9E">
      <w:pPr>
        <w:pStyle w:val="Corpodetexto31"/>
        <w:tabs>
          <w:tab w:val="left" w:pos="4962"/>
        </w:tabs>
        <w:spacing w:before="0"/>
        <w:ind w:left="992" w:hanging="992"/>
        <w:rPr>
          <w:rFonts w:cs="Arial"/>
          <w:b/>
          <w:szCs w:val="22"/>
        </w:rPr>
      </w:pPr>
      <w:r w:rsidRPr="00E32B9E">
        <w:rPr>
          <w:rFonts w:cs="Arial"/>
          <w:b/>
          <w:szCs w:val="22"/>
        </w:rPr>
        <w:t xml:space="preserve">       </w:t>
      </w:r>
      <w:r>
        <w:rPr>
          <w:rFonts w:cs="Arial"/>
          <w:b/>
          <w:szCs w:val="22"/>
        </w:rPr>
        <w:tab/>
      </w:r>
      <w:r w:rsidR="0063080F" w:rsidRPr="00E32B9E">
        <w:rPr>
          <w:rFonts w:cs="Arial"/>
          <w:b/>
          <w:szCs w:val="22"/>
        </w:rPr>
        <w:t>Critérios de projeto</w:t>
      </w:r>
    </w:p>
    <w:p w14:paraId="0503D9D1" w14:textId="77777777" w:rsidR="004A1E18" w:rsidRPr="00E32B9E" w:rsidRDefault="004A1E18" w:rsidP="001B2A2B">
      <w:pPr>
        <w:pStyle w:val="Corpodetexto31"/>
        <w:tabs>
          <w:tab w:val="left" w:pos="4962"/>
        </w:tabs>
        <w:spacing w:before="0"/>
        <w:ind w:left="992" w:hanging="992"/>
        <w:rPr>
          <w:rFonts w:cs="Arial"/>
          <w:szCs w:val="22"/>
        </w:rPr>
      </w:pP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r w:rsidR="0063080F" w:rsidRPr="00CB6E85">
        <w:rPr>
          <w:rFonts w:cs="Arial"/>
          <w:bCs/>
          <w:szCs w:val="22"/>
        </w:rPr>
        <w:t xml:space="preserve">Graffitiguard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1EA0964" w14:textId="77777777" w:rsidR="004A1E18" w:rsidRDefault="004A1E18" w:rsidP="001B2A2B">
      <w:pPr>
        <w:pStyle w:val="Corpodetexto31"/>
        <w:tabs>
          <w:tab w:val="left" w:pos="4962"/>
        </w:tabs>
        <w:spacing w:before="0"/>
        <w:ind w:left="992" w:hanging="992"/>
        <w:rPr>
          <w:rFonts w:cs="Arial"/>
          <w:b/>
          <w:szCs w:val="22"/>
        </w:rPr>
      </w:pP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Graffitiguard seja aplicado sobre substrato íntegro, limpo e seco. Em aplicações sobre pinturas existentes, deve ser comprovada a aderência da pintura original ao substrato. Graffitiguard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1A781883" w14:textId="77777777" w:rsidR="00541167" w:rsidRDefault="001B2A2B"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45F856B1" w14:textId="77777777" w:rsidR="004A1E18" w:rsidRDefault="004A1E18" w:rsidP="00541167">
      <w:pPr>
        <w:pStyle w:val="Corpodetexto31"/>
        <w:tabs>
          <w:tab w:val="left" w:pos="4962"/>
        </w:tabs>
        <w:spacing w:before="0"/>
        <w:ind w:left="992" w:hanging="992"/>
        <w:rPr>
          <w:rFonts w:cs="Arial"/>
          <w:b/>
          <w:szCs w:val="22"/>
        </w:rPr>
      </w:pP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Graffitiguard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utilizar equipamento de pulverização do tipo airless. Para evitar o possível escurecimento no caso de superfícies de concreto, aplicar previamente uma demão de</w:t>
      </w:r>
      <w:r>
        <w:rPr>
          <w:rFonts w:cs="Arial"/>
          <w:bCs/>
          <w:szCs w:val="22"/>
        </w:rPr>
        <w:t xml:space="preserve"> </w:t>
      </w:r>
      <w:r w:rsidR="0063080F" w:rsidRPr="00CB6E85">
        <w:rPr>
          <w:rFonts w:cs="Arial"/>
          <w:bCs/>
          <w:szCs w:val="22"/>
        </w:rPr>
        <w:t>Nitoprimer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F12381B" w14:textId="77777777" w:rsidR="00541167" w:rsidRDefault="00541167"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77032BF9" w14:textId="77777777" w:rsidR="00541167" w:rsidRDefault="00541167" w:rsidP="00541167">
      <w:pPr>
        <w:pStyle w:val="Corpodetexto31"/>
        <w:tabs>
          <w:tab w:val="left" w:pos="4962"/>
        </w:tabs>
        <w:spacing w:before="0"/>
        <w:ind w:left="992" w:hanging="992"/>
        <w:rPr>
          <w:rFonts w:cs="Arial"/>
          <w:b/>
          <w:szCs w:val="22"/>
        </w:rPr>
      </w:pP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Graffitiguard sobre tintas acrílicas, látex e texturas acrílicas disponíveis no mercado, deve-se executar, em função das diferentes formulações destes produtos, a aplicação prévia do selador Nitoprimer AW com o objetivo de eliminar a possibilidade de incompatibilidade química entre Graffitiguard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Anchortec, como por exemplo, Concreguard AW, não necessitam da aplicação do selador Nitoprimer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airless. Deve-se garantir a cobertura total da superfície com Graffitiguard,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superfície a ser protegida pode sofrer alteração de tonalidade após a aplicação de Graffitiguard. Este efeito pode ser minimizado ou até eliminado com a aplicação prévia de Nitoprimer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Lazzudur </w:t>
      </w:r>
      <w:r w:rsidR="00960724">
        <w:t xml:space="preserve">da </w:t>
      </w:r>
      <w:r w:rsidR="002E2A44">
        <w:t>Shewin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lastRenderedPageBreak/>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6322905A"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4A1E18">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o Externa, subpórtico,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4008B48C"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4A1E18">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Proteger com papel kraft e fita adesiva todas as superfícies adjacentes à pintura como paredes, vidros, piso e demais elementos.</w:t>
      </w:r>
    </w:p>
    <w:p w14:paraId="701D1A31" w14:textId="77777777" w:rsidR="004A1E18" w:rsidRDefault="00541167" w:rsidP="00E32B9E">
      <w:pPr>
        <w:pStyle w:val="Corpodetexto31"/>
        <w:tabs>
          <w:tab w:val="left" w:pos="4962"/>
        </w:tabs>
        <w:spacing w:before="0"/>
        <w:rPr>
          <w:rFonts w:cs="Arial"/>
        </w:rPr>
      </w:pPr>
      <w:r>
        <w:rPr>
          <w:rFonts w:cs="Arial"/>
        </w:rPr>
        <w:tab/>
      </w:r>
    </w:p>
    <w:p w14:paraId="32BC9047" w14:textId="2782B5A0" w:rsidR="00541167" w:rsidRDefault="004A1E18"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5C7E7D49"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4A1E18">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7B994244"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4A1E18">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Limpar adequadamente a superfície a ser pintada, removendo partes soltas, ferrugem, oleosidades e resíduos impregnantes, com Solução Desoleante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poliester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60405E0E" w14:textId="4190285C"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r w:rsidR="004A1E18">
        <w:rPr>
          <w:rFonts w:cs="Arial"/>
          <w:b/>
          <w:szCs w:val="22"/>
        </w:rPr>
        <w:t>:</w:t>
      </w:r>
    </w:p>
    <w:p w14:paraId="2574549F" w14:textId="77777777" w:rsidR="004A1E18" w:rsidRDefault="004A1E18" w:rsidP="00FB641A">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Regular a pressão de ar entre 45 a 50 lbs/pol</w:t>
      </w:r>
    </w:p>
    <w:p w14:paraId="28C59FD0" w14:textId="77777777" w:rsidR="00541167" w:rsidRDefault="00541167" w:rsidP="00541167">
      <w:pPr>
        <w:pStyle w:val="Corpodetexto31"/>
        <w:tabs>
          <w:tab w:val="left" w:pos="4962"/>
        </w:tabs>
        <w:spacing w:before="0"/>
        <w:ind w:left="992" w:hanging="992"/>
        <w:rPr>
          <w:rFonts w:cs="Arial"/>
        </w:rPr>
      </w:pPr>
    </w:p>
    <w:p w14:paraId="32671AA0" w14:textId="7ADF1520"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4A1E18">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Pr="00541167" w:rsidRDefault="00541167" w:rsidP="00541167">
      <w:pPr>
        <w:pStyle w:val="Corpodetexto31"/>
        <w:tabs>
          <w:tab w:val="left" w:pos="4962"/>
        </w:tabs>
        <w:spacing w:before="0"/>
        <w:ind w:left="992" w:hanging="992"/>
        <w:rPr>
          <w:rFonts w:cs="Arial"/>
          <w:b/>
          <w:bCs/>
          <w:szCs w:val="22"/>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6A12027C" w14:textId="77777777" w:rsidR="004A1E18" w:rsidRDefault="00385734" w:rsidP="00541167">
      <w:pPr>
        <w:pStyle w:val="Corpodetexto31"/>
        <w:tabs>
          <w:tab w:val="left" w:pos="4962"/>
        </w:tabs>
        <w:spacing w:before="0"/>
        <w:ind w:left="992" w:hanging="437"/>
        <w:rPr>
          <w:rFonts w:cs="Arial"/>
          <w:b/>
          <w:bCs/>
        </w:rPr>
      </w:pPr>
      <w:r>
        <w:rPr>
          <w:rFonts w:cs="Arial"/>
          <w:b/>
          <w:bCs/>
        </w:rPr>
        <w:tab/>
      </w:r>
    </w:p>
    <w:p w14:paraId="46A5FADF" w14:textId="338DE6FD" w:rsidR="00541167" w:rsidRDefault="004A1E18"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r>
        <w:rPr>
          <w:rFonts w:cs="Arial"/>
          <w:b/>
          <w:bCs/>
        </w:rPr>
        <w:t>:</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r w:rsidR="00E74FF2" w:rsidRPr="00541167">
        <w:rPr>
          <w:rFonts w:cs="Arial"/>
        </w:rPr>
        <w:t>Subp</w:t>
      </w:r>
      <w:r w:rsidR="00541167">
        <w:rPr>
          <w:rFonts w:cs="Arial"/>
        </w:rPr>
        <w:t>ó</w:t>
      </w:r>
      <w:r w:rsidR="00E74FF2" w:rsidRPr="00541167">
        <w:rPr>
          <w:rFonts w:cs="Arial"/>
        </w:rPr>
        <w:t>rtico</w:t>
      </w:r>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Subp</w:t>
      </w:r>
      <w:r>
        <w:rPr>
          <w:rFonts w:cs="Arial"/>
        </w:rPr>
        <w:t>ó</w:t>
      </w:r>
      <w:r w:rsidR="00B46470" w:rsidRPr="00541167">
        <w:rPr>
          <w:rFonts w:cs="Arial"/>
        </w:rPr>
        <w:t>rtico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lastRenderedPageBreak/>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5B627454" w14:textId="77777777" w:rsidR="004A1E18" w:rsidRDefault="00544F52" w:rsidP="00544F52">
      <w:pPr>
        <w:pStyle w:val="Corpodetexto31"/>
        <w:tabs>
          <w:tab w:val="left" w:pos="4962"/>
        </w:tabs>
        <w:spacing w:before="0"/>
        <w:ind w:left="992" w:hanging="992"/>
        <w:rPr>
          <w:rFonts w:cs="Arial"/>
          <w:b/>
          <w:bCs/>
        </w:rPr>
      </w:pPr>
      <w:r>
        <w:rPr>
          <w:rFonts w:cs="Arial"/>
          <w:b/>
          <w:bCs/>
        </w:rPr>
        <w:tab/>
      </w:r>
    </w:p>
    <w:p w14:paraId="202BF879" w14:textId="6B159C12" w:rsidR="00E67741" w:rsidRPr="00544F52" w:rsidRDefault="004A1E18"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Pr="00E67741" w:rsidRDefault="00E67741"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lastRenderedPageBreak/>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62FD9517" w14:textId="6789C4B6" w:rsidR="00535A5F" w:rsidRDefault="007F77B5" w:rsidP="00B96619">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28BD61" w14:textId="77777777" w:rsidR="00535A5F" w:rsidRPr="007F77B5" w:rsidRDefault="00535A5F"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lastRenderedPageBreak/>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C43209">
        <w:rPr>
          <w:rFonts w:cs="Arial"/>
          <w:b/>
          <w:bCs/>
          <w:szCs w:val="22"/>
        </w:rPr>
        <w:t>MxDIA: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r w:rsidR="00C43209">
        <w:rPr>
          <w:rFonts w:cs="Arial"/>
          <w:b/>
          <w:bCs/>
          <w:szCs w:val="22"/>
        </w:rPr>
        <w:t>MxDIA</w:t>
      </w:r>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11FA4F8B"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ARTs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5CFF8AA8" w14:textId="77777777" w:rsidR="007C1D1A" w:rsidRPr="0019558F" w:rsidRDefault="007C1D1A" w:rsidP="00FB641A">
      <w:pPr>
        <w:pStyle w:val="Corpodetexto31"/>
        <w:tabs>
          <w:tab w:val="left" w:pos="4962"/>
        </w:tabs>
        <w:spacing w:before="0"/>
        <w:rPr>
          <w:rFonts w:cs="Arial"/>
          <w:b/>
          <w:bCs/>
          <w:szCs w:val="22"/>
        </w:rPr>
      </w:pP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6A5C4EB0"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17E8F695"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w:t>
      </w:r>
      <w:r w:rsidR="00535A5F">
        <w:rPr>
          <w:rFonts w:cs="Arial"/>
        </w:rPr>
        <w:t xml:space="preserve"> preferencialmente,</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lastRenderedPageBreak/>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655BB385"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w:t>
      </w:r>
      <w:r w:rsidR="00D60C76">
        <w:rPr>
          <w:rFonts w:cs="Arial"/>
          <w:b/>
          <w:bCs/>
          <w:szCs w:val="22"/>
        </w:rPr>
        <w:t>O</w:t>
      </w:r>
      <w:r w:rsidR="00323674" w:rsidRPr="00046E19">
        <w:rPr>
          <w:rFonts w:cs="Arial"/>
          <w:b/>
          <w:bCs/>
          <w:szCs w:val="22"/>
        </w:rPr>
        <w:t>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 xml:space="preserve">Ao realizar uma intervenção nas unidades CAIXA, o local deve ser preparado adequadamente para viabilizar o sistema de gestão de resíduos. Seu planejamento deve incluir áreas para disposição temporária dos resíduos, áreas para armazenamento </w:t>
      </w:r>
      <w:r w:rsidR="00323674" w:rsidRPr="00323674">
        <w:rPr>
          <w:rFonts w:cs="Arial"/>
          <w:bCs/>
          <w:szCs w:val="22"/>
        </w:rPr>
        <w:lastRenderedPageBreak/>
        <w:t>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53947ADB" w14:textId="77777777" w:rsidR="00B313AB" w:rsidRPr="00B313AB" w:rsidRDefault="00B313AB" w:rsidP="00FD6328">
      <w:pPr>
        <w:pStyle w:val="Corpodetexto31"/>
        <w:tabs>
          <w:tab w:val="left" w:pos="4962"/>
        </w:tabs>
        <w:spacing w:before="0"/>
        <w:ind w:left="992" w:hanging="992"/>
        <w:rPr>
          <w:rFonts w:cs="Arial"/>
          <w:bCs/>
          <w:szCs w:val="22"/>
        </w:rPr>
      </w:pPr>
    </w:p>
    <w:p w14:paraId="01912F03" w14:textId="424F904C" w:rsidR="00B313AB" w:rsidRDefault="00B313AB" w:rsidP="00B313AB">
      <w:pPr>
        <w:pStyle w:val="Corpodetexto31"/>
        <w:tabs>
          <w:tab w:val="left" w:pos="4962"/>
        </w:tabs>
        <w:spacing w:before="0"/>
        <w:ind w:left="992" w:hanging="992"/>
        <w:rPr>
          <w:rFonts w:cs="Arial"/>
          <w:bCs/>
          <w:szCs w:val="22"/>
        </w:rPr>
      </w:pPr>
      <w:r>
        <w:rPr>
          <w:rFonts w:cs="Arial"/>
          <w:bCs/>
          <w:szCs w:val="22"/>
        </w:rPr>
        <w:tab/>
      </w:r>
      <w:r w:rsidRPr="00B313AB">
        <w:rPr>
          <w:rFonts w:cs="Arial"/>
          <w:bCs/>
          <w:szCs w:val="22"/>
        </w:rPr>
        <w:t>Constituem motivo para a rescisão unilateral do contrato:</w:t>
      </w:r>
    </w:p>
    <w:p w14:paraId="46E2678E" w14:textId="77777777" w:rsidR="00B313AB" w:rsidRPr="00B313AB" w:rsidRDefault="00B313AB" w:rsidP="00B313AB">
      <w:pPr>
        <w:pStyle w:val="Corpodetexto31"/>
        <w:tabs>
          <w:tab w:val="left" w:pos="4962"/>
        </w:tabs>
        <w:spacing w:before="0"/>
        <w:ind w:left="992" w:hanging="992"/>
        <w:rPr>
          <w:rFonts w:cs="Arial"/>
          <w:bCs/>
          <w:szCs w:val="22"/>
        </w:rPr>
      </w:pPr>
    </w:p>
    <w:p w14:paraId="39C529D5" w14:textId="5C1D3290" w:rsidR="00B313AB" w:rsidRPr="00B313AB" w:rsidRDefault="00B313AB" w:rsidP="00B313AB">
      <w:pPr>
        <w:widowControl w:val="0"/>
        <w:tabs>
          <w:tab w:val="left" w:pos="0"/>
        </w:tabs>
        <w:ind w:left="993" w:hanging="993"/>
        <w:jc w:val="both"/>
        <w:rPr>
          <w:rFonts w:ascii="Arial" w:hAnsi="Arial"/>
          <w:sz w:val="22"/>
          <w:szCs w:val="22"/>
        </w:rPr>
      </w:pPr>
      <w:r>
        <w:rPr>
          <w:rFonts w:ascii="Arial" w:hAnsi="Arial"/>
          <w:sz w:val="22"/>
          <w:szCs w:val="22"/>
        </w:rPr>
        <w:tab/>
      </w:r>
      <w:r w:rsidRPr="00B313AB">
        <w:rPr>
          <w:rFonts w:ascii="Arial" w:hAnsi="Arial"/>
          <w:sz w:val="22"/>
          <w:szCs w:val="22"/>
        </w:rPr>
        <w:t>I</w:t>
      </w:r>
      <w:r w:rsidRPr="00B313AB">
        <w:rPr>
          <w:rFonts w:ascii="Arial" w:hAnsi="Arial"/>
          <w:sz w:val="22"/>
          <w:szCs w:val="22"/>
        </w:rPr>
        <w:tab/>
        <w:t xml:space="preserve">O não cumprimento de cláusulas contratuais, especificações, projetos ou prazos; </w:t>
      </w:r>
    </w:p>
    <w:p w14:paraId="5BE29C81" w14:textId="67299DD8" w:rsidR="00B313AB" w:rsidRPr="00B313AB" w:rsidRDefault="00B313AB" w:rsidP="00B313AB">
      <w:pPr>
        <w:widowControl w:val="0"/>
        <w:tabs>
          <w:tab w:val="left" w:pos="0"/>
        </w:tabs>
        <w:ind w:left="993" w:hanging="993"/>
        <w:jc w:val="both"/>
        <w:rPr>
          <w:rFonts w:ascii="Arial" w:hAnsi="Arial"/>
          <w:sz w:val="22"/>
          <w:szCs w:val="22"/>
        </w:rPr>
      </w:pPr>
      <w:r>
        <w:rPr>
          <w:rFonts w:ascii="Arial" w:hAnsi="Arial"/>
          <w:sz w:val="22"/>
          <w:szCs w:val="22"/>
        </w:rPr>
        <w:tab/>
      </w:r>
      <w:r w:rsidRPr="00B313AB">
        <w:rPr>
          <w:rFonts w:ascii="Arial" w:hAnsi="Arial"/>
          <w:sz w:val="22"/>
          <w:szCs w:val="22"/>
        </w:rPr>
        <w:t>II</w:t>
      </w:r>
      <w:r w:rsidRPr="00B313AB">
        <w:rPr>
          <w:rFonts w:ascii="Arial" w:hAnsi="Arial"/>
          <w:sz w:val="22"/>
          <w:szCs w:val="22"/>
        </w:rPr>
        <w:tab/>
        <w:t xml:space="preserve">A decretação de falência ou a instauração de insolvência civil da CONTRATADA; </w:t>
      </w:r>
    </w:p>
    <w:p w14:paraId="1F9AFB26" w14:textId="42995803" w:rsidR="00B313AB" w:rsidRPr="00B313AB" w:rsidRDefault="00B313AB" w:rsidP="00B313AB">
      <w:pPr>
        <w:widowControl w:val="0"/>
        <w:tabs>
          <w:tab w:val="left" w:pos="0"/>
        </w:tabs>
        <w:ind w:left="993" w:hanging="993"/>
        <w:jc w:val="both"/>
        <w:rPr>
          <w:rFonts w:ascii="Arial" w:hAnsi="Arial"/>
          <w:sz w:val="22"/>
          <w:szCs w:val="22"/>
        </w:rPr>
      </w:pPr>
      <w:r>
        <w:rPr>
          <w:rFonts w:ascii="Arial" w:hAnsi="Arial"/>
          <w:sz w:val="22"/>
          <w:szCs w:val="22"/>
        </w:rPr>
        <w:tab/>
      </w:r>
      <w:r w:rsidRPr="00B313AB">
        <w:rPr>
          <w:rFonts w:ascii="Arial" w:hAnsi="Arial"/>
          <w:sz w:val="22"/>
          <w:szCs w:val="22"/>
        </w:rPr>
        <w:t>III</w:t>
      </w:r>
      <w:r w:rsidRPr="00B313AB">
        <w:rPr>
          <w:rFonts w:ascii="Arial" w:hAnsi="Arial"/>
          <w:sz w:val="22"/>
          <w:szCs w:val="22"/>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17A1A511" w14:textId="0FD23E30" w:rsidR="00B313AB" w:rsidRPr="00B313AB" w:rsidRDefault="00B313AB" w:rsidP="00B313AB">
      <w:pPr>
        <w:widowControl w:val="0"/>
        <w:tabs>
          <w:tab w:val="left" w:pos="0"/>
        </w:tabs>
        <w:ind w:left="993" w:hanging="993"/>
        <w:jc w:val="both"/>
        <w:rPr>
          <w:rFonts w:ascii="Arial" w:hAnsi="Arial"/>
          <w:sz w:val="22"/>
          <w:szCs w:val="22"/>
        </w:rPr>
      </w:pPr>
      <w:r>
        <w:rPr>
          <w:rFonts w:ascii="Arial" w:hAnsi="Arial"/>
          <w:sz w:val="22"/>
          <w:szCs w:val="22"/>
        </w:rPr>
        <w:tab/>
      </w:r>
      <w:r w:rsidRPr="00B313AB">
        <w:rPr>
          <w:rFonts w:ascii="Arial" w:hAnsi="Arial"/>
          <w:sz w:val="22"/>
          <w:szCs w:val="22"/>
        </w:rPr>
        <w:t>IV</w:t>
      </w:r>
      <w:r w:rsidRPr="00B313AB">
        <w:rPr>
          <w:rFonts w:ascii="Arial" w:hAnsi="Arial"/>
          <w:sz w:val="22"/>
          <w:szCs w:val="22"/>
        </w:rPr>
        <w:tab/>
        <w:t>A prática de atos lesivos à Administração Pública previstos na Lei 12.846/2013;</w:t>
      </w:r>
    </w:p>
    <w:p w14:paraId="2F4642DC" w14:textId="0FA87BC6" w:rsidR="00B313AB" w:rsidRPr="00B313AB" w:rsidRDefault="00B313AB" w:rsidP="00B313AB">
      <w:pPr>
        <w:widowControl w:val="0"/>
        <w:tabs>
          <w:tab w:val="left" w:pos="0"/>
        </w:tabs>
        <w:ind w:left="993" w:hanging="993"/>
        <w:jc w:val="both"/>
        <w:rPr>
          <w:rFonts w:ascii="Arial" w:hAnsi="Arial"/>
          <w:sz w:val="22"/>
          <w:szCs w:val="22"/>
        </w:rPr>
      </w:pPr>
      <w:r>
        <w:rPr>
          <w:rFonts w:ascii="Arial" w:hAnsi="Arial"/>
          <w:sz w:val="22"/>
          <w:szCs w:val="22"/>
        </w:rPr>
        <w:tab/>
      </w:r>
      <w:r w:rsidRPr="00B313AB">
        <w:rPr>
          <w:rFonts w:ascii="Arial" w:hAnsi="Arial"/>
          <w:sz w:val="22"/>
          <w:szCs w:val="22"/>
        </w:rPr>
        <w:t>V</w:t>
      </w:r>
      <w:r w:rsidRPr="00B313AB">
        <w:rPr>
          <w:rFonts w:ascii="Arial" w:hAnsi="Arial"/>
          <w:sz w:val="22"/>
          <w:szCs w:val="22"/>
        </w:rPr>
        <w:tab/>
        <w:t>Inobservância da vedação ao nepotismo;</w:t>
      </w:r>
    </w:p>
    <w:p w14:paraId="357FC8EA" w14:textId="4DA12795" w:rsidR="00B313AB" w:rsidRPr="00B313AB" w:rsidRDefault="00B313AB" w:rsidP="00B313AB">
      <w:pPr>
        <w:widowControl w:val="0"/>
        <w:tabs>
          <w:tab w:val="left" w:pos="0"/>
        </w:tabs>
        <w:ind w:left="993" w:hanging="993"/>
        <w:jc w:val="both"/>
        <w:rPr>
          <w:rFonts w:ascii="Arial" w:hAnsi="Arial"/>
          <w:sz w:val="22"/>
          <w:szCs w:val="22"/>
        </w:rPr>
      </w:pPr>
      <w:r>
        <w:rPr>
          <w:rFonts w:ascii="Arial" w:hAnsi="Arial"/>
          <w:sz w:val="22"/>
          <w:szCs w:val="22"/>
        </w:rPr>
        <w:tab/>
      </w:r>
      <w:r w:rsidRPr="00B313AB">
        <w:rPr>
          <w:rFonts w:ascii="Arial" w:hAnsi="Arial"/>
          <w:sz w:val="22"/>
          <w:szCs w:val="22"/>
        </w:rPr>
        <w:t>VI</w:t>
      </w:r>
      <w:r w:rsidRPr="00B313AB">
        <w:rPr>
          <w:rFonts w:ascii="Arial" w:hAnsi="Arial"/>
          <w:sz w:val="22"/>
          <w:szCs w:val="22"/>
        </w:rPr>
        <w:tab/>
        <w:t>Prática de atos que prejudiquem ou comprometam à imagem ou reputação da CAIXA, direta ou indiretamente.</w:t>
      </w:r>
    </w:p>
    <w:p w14:paraId="024B8E6E" w14:textId="3A785200" w:rsidR="00B313AB" w:rsidRPr="00B313AB" w:rsidRDefault="00B313AB" w:rsidP="00B313AB">
      <w:pPr>
        <w:widowControl w:val="0"/>
        <w:tabs>
          <w:tab w:val="left" w:pos="0"/>
        </w:tabs>
        <w:ind w:left="993" w:hanging="993"/>
        <w:jc w:val="both"/>
        <w:rPr>
          <w:rFonts w:ascii="Arial" w:hAnsi="Arial"/>
          <w:sz w:val="22"/>
          <w:szCs w:val="22"/>
        </w:rPr>
      </w:pPr>
      <w:r>
        <w:rPr>
          <w:rFonts w:ascii="Arial" w:hAnsi="Arial"/>
          <w:sz w:val="22"/>
          <w:szCs w:val="22"/>
        </w:rPr>
        <w:tab/>
      </w:r>
      <w:r w:rsidRPr="00B313AB">
        <w:rPr>
          <w:rFonts w:ascii="Arial" w:hAnsi="Arial"/>
          <w:sz w:val="22"/>
          <w:szCs w:val="22"/>
        </w:rPr>
        <w:t>VII</w:t>
      </w:r>
      <w:r w:rsidRPr="00B313AB">
        <w:rPr>
          <w:rFonts w:ascii="Arial" w:hAnsi="Arial"/>
          <w:sz w:val="22"/>
          <w:szCs w:val="22"/>
        </w:rPr>
        <w:tab/>
        <w:t xml:space="preserve">Razões de interesse público, de alta relevância, amplo conhecimento e </w:t>
      </w:r>
      <w:r w:rsidRPr="00B313AB">
        <w:rPr>
          <w:rFonts w:ascii="Arial" w:hAnsi="Arial"/>
          <w:sz w:val="22"/>
          <w:szCs w:val="22"/>
        </w:rPr>
        <w:lastRenderedPageBreak/>
        <w:t>devidamente justificadas.</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7B8ACDA5" w14:textId="77777777" w:rsidR="00535A5F" w:rsidRPr="00FD6328" w:rsidRDefault="00535A5F"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10A74B9B" w14:textId="4802E093" w:rsidR="0052440A" w:rsidRDefault="0052440A" w:rsidP="00CE287C">
      <w:pPr>
        <w:pStyle w:val="Recuodecorpodetexto"/>
        <w:widowControl w:val="0"/>
        <w:numPr>
          <w:ilvl w:val="1"/>
          <w:numId w:val="39"/>
        </w:numPr>
        <w:suppressAutoHyphens/>
        <w:spacing w:before="240" w:after="240"/>
        <w:rPr>
          <w:sz w:val="22"/>
          <w:szCs w:val="22"/>
        </w:rPr>
      </w:pPr>
      <w:r>
        <w:rPr>
          <w:sz w:val="22"/>
          <w:szCs w:val="22"/>
        </w:rPr>
        <w:lastRenderedPageBreak/>
        <w:t>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7D0C43DC" w14:textId="73CC11BE" w:rsidR="0052440A" w:rsidRDefault="0052440A" w:rsidP="0052440A">
      <w:pPr>
        <w:pStyle w:val="Recuodecorpodetexto"/>
        <w:widowControl w:val="0"/>
        <w:numPr>
          <w:ilvl w:val="1"/>
          <w:numId w:val="39"/>
        </w:numPr>
        <w:suppressAutoHyphens/>
        <w:spacing w:before="240" w:after="240"/>
        <w:rPr>
          <w:sz w:val="22"/>
          <w:szCs w:val="22"/>
        </w:rPr>
      </w:pPr>
      <w:r>
        <w:rPr>
          <w:sz w:val="22"/>
          <w:szCs w:val="22"/>
        </w:rPr>
        <w:t>Os fornecedores devem cumprir todos os requisitos da legislação brasileira aplicáveis à segurança da informação e privacidade de dados, bem como devem se comprometer integralmente à observância dos itens a seguir:</w:t>
      </w:r>
    </w:p>
    <w:p w14:paraId="5A9444DC" w14:textId="2CA6E138" w:rsidR="0052440A" w:rsidRDefault="0052440A" w:rsidP="0052440A">
      <w:pPr>
        <w:pStyle w:val="Recuodecorpodetexto"/>
        <w:widowControl w:val="0"/>
        <w:numPr>
          <w:ilvl w:val="1"/>
          <w:numId w:val="39"/>
        </w:numPr>
        <w:suppressAutoHyphens/>
        <w:spacing w:before="240" w:after="240"/>
        <w:rPr>
          <w:sz w:val="22"/>
          <w:szCs w:val="22"/>
        </w:rPr>
      </w:pPr>
      <w:r>
        <w:rPr>
          <w:sz w:val="22"/>
          <w:szCs w:val="22"/>
        </w:rPr>
        <w:t>A CONTRATADA deve conhecer e cumprir a Política de Segurança e Informação da CAIXA, disponibilizada no site da CAIXA (</w:t>
      </w:r>
      <w:hyperlink r:id="rId12" w:tgtFrame="_blank" w:tooltip="https://www.caixa.gov.br/downloads/caixa-governanca/politica-seguranca-informacao.pdf" w:history="1">
        <w:r>
          <w:rPr>
            <w:rStyle w:val="Hyperlink"/>
            <w:sz w:val="22"/>
            <w:szCs w:val="22"/>
          </w:rPr>
          <w:t>https://www.caixa.gov.br/Downloads/caixa-governanca/politica-seguranca-informacao.pdf</w:t>
        </w:r>
      </w:hyperlink>
      <w:r>
        <w:rPr>
          <w:sz w:val="22"/>
          <w:szCs w:val="22"/>
        </w:rPr>
        <w:t xml:space="preserve"> ), dando conhecimento aos seus funcionários no âmbito da prestação dos serviços objeto do contrato.</w:t>
      </w:r>
    </w:p>
    <w:p w14:paraId="0522822B" w14:textId="5C6A34EF" w:rsidR="0052440A" w:rsidRDefault="0052440A" w:rsidP="00CE287C">
      <w:pPr>
        <w:pStyle w:val="Recuodecorpodetexto"/>
        <w:widowControl w:val="0"/>
        <w:numPr>
          <w:ilvl w:val="1"/>
          <w:numId w:val="39"/>
        </w:numPr>
        <w:suppressAutoHyphens/>
        <w:spacing w:before="240" w:after="240"/>
        <w:rPr>
          <w:sz w:val="22"/>
          <w:szCs w:val="22"/>
        </w:rPr>
      </w:pPr>
      <w:r>
        <w:rPr>
          <w:sz w:val="22"/>
          <w:szCs w:val="22"/>
        </w:rPr>
        <w:t xml:space="preserve">A CONTRATADA deverá proteger as informações corporativas da CAIXA e de seus clientes contra acesso, modificação, destruição ou divulgação não autorizada, mantendo a sua confidencialidade. </w:t>
      </w:r>
    </w:p>
    <w:p w14:paraId="17E861B9"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48F9AF3A"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DC426AD"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 xml:space="preserve">A CONTRATADA deverá garantir que as práticas de segurança da informação por ela executadas sejam divulgadas e exigidas de todos os componentes de sua cadeia de suprimento. </w:t>
      </w:r>
    </w:p>
    <w:p w14:paraId="590C962F"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A CONTRATADA deverá assegurar que os recursos e informações da CAIXA colocados à sua disposição sejam utilizados apenas para a finalidade contratada.</w:t>
      </w:r>
    </w:p>
    <w:p w14:paraId="52EA7306"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 xml:space="preserve">A CONTRATADA deverá atender às Leis que regulamentam a atividade da CAIXA e seu mercado de atuação. </w:t>
      </w:r>
    </w:p>
    <w:p w14:paraId="074B80E1"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769BE717"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55FD55C4"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A CONTRATADA deve comunicar imediatamente à CAIXA qualquer descumprimento às cláusulas acima, principalmente para os casos em que ficar comprovado o comprometimento de informação corporativa da CAIXA ou sob sua responsabilidade</w:t>
      </w:r>
    </w:p>
    <w:p w14:paraId="72D01625" w14:textId="77777777" w:rsidR="0052440A" w:rsidRDefault="0052440A" w:rsidP="00FC6260">
      <w:pPr>
        <w:pStyle w:val="Recuodecorpodetexto"/>
        <w:widowControl w:val="0"/>
        <w:numPr>
          <w:ilvl w:val="1"/>
          <w:numId w:val="39"/>
        </w:numPr>
        <w:suppressAutoHyphens/>
        <w:spacing w:before="240" w:after="240"/>
        <w:rPr>
          <w:sz w:val="22"/>
          <w:szCs w:val="22"/>
        </w:rPr>
      </w:pPr>
      <w:r>
        <w:rPr>
          <w:sz w:val="22"/>
          <w:szCs w:val="22"/>
        </w:rPr>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1280831F" w14:textId="221FDF45" w:rsidR="00EC6229"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EC6229">
        <w:rPr>
          <w:rFonts w:cs="Arial"/>
          <w:bCs/>
          <w:szCs w:val="22"/>
        </w:rPr>
        <w:t>segue ane</w:t>
      </w:r>
      <w:r w:rsidR="002415C6">
        <w:rPr>
          <w:rFonts w:cs="Arial"/>
          <w:bCs/>
          <w:szCs w:val="22"/>
        </w:rPr>
        <w:t>xa á minuta da Ata de Registro de Preços.</w:t>
      </w:r>
    </w:p>
    <w:p w14:paraId="29FE41FF" w14:textId="77777777" w:rsidR="00EC6229" w:rsidRDefault="00EC6229" w:rsidP="007C1D1A">
      <w:pPr>
        <w:pStyle w:val="Corpodetexto31"/>
        <w:tabs>
          <w:tab w:val="left" w:pos="4962"/>
        </w:tabs>
        <w:spacing w:before="0"/>
        <w:ind w:left="992" w:hanging="992"/>
        <w:rPr>
          <w:rFonts w:cs="Arial"/>
          <w:bCs/>
          <w:szCs w:val="22"/>
        </w:rPr>
      </w:pPr>
    </w:p>
    <w:p w14:paraId="55CB1485" w14:textId="05C91558" w:rsidR="00636FCE" w:rsidRPr="007C1D1A" w:rsidRDefault="00EC6229" w:rsidP="007C1D1A">
      <w:pPr>
        <w:pStyle w:val="Corpodetexto31"/>
        <w:tabs>
          <w:tab w:val="left" w:pos="4962"/>
        </w:tabs>
        <w:spacing w:before="0"/>
        <w:ind w:left="992" w:hanging="992"/>
        <w:rPr>
          <w:rFonts w:cs="Arial"/>
          <w:bCs/>
          <w:szCs w:val="22"/>
        </w:rPr>
      </w:pPr>
      <w:r>
        <w:rPr>
          <w:rFonts w:cs="Arial"/>
          <w:bCs/>
          <w:szCs w:val="22"/>
        </w:rPr>
        <w:tab/>
        <w:t xml:space="preserve">A Matriz de Risco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3"/>
      <w:footerReference w:type="default" r:id="rId14"/>
      <w:headerReference w:type="first" r:id="rId15"/>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BB72" w14:textId="77777777" w:rsidR="005E6076" w:rsidRDefault="005E6076">
      <w:r>
        <w:separator/>
      </w:r>
    </w:p>
  </w:endnote>
  <w:endnote w:type="continuationSeparator" w:id="0">
    <w:p w14:paraId="569C8109" w14:textId="77777777" w:rsidR="005E6076" w:rsidRDefault="005E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52960616"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w:t>
    </w:r>
    <w:r w:rsidR="00437D73">
      <w:rPr>
        <w:rFonts w:ascii="Arial" w:hAnsi="Arial" w:cs="Arial"/>
        <w:sz w:val="16"/>
        <w:szCs w:val="16"/>
      </w:rPr>
      <w:t>2</w:t>
    </w:r>
    <w:r w:rsidR="003E5A91">
      <w:rPr>
        <w:rFonts w:ascii="Arial" w:hAnsi="Arial" w:cs="Arial"/>
        <w:sz w:val="16"/>
        <w:szCs w:val="16"/>
      </w:rPr>
      <w:tab/>
    </w:r>
    <w:r w:rsidR="003E5A91">
      <w:rPr>
        <w:rFonts w:ascii="Arial" w:hAnsi="Arial" w:cs="Arial"/>
        <w:sz w:val="16"/>
        <w:szCs w:val="16"/>
      </w:rPr>
      <w:tab/>
    </w:r>
    <w:r w:rsidR="00437D73">
      <w:rPr>
        <w:rFonts w:ascii="Arial" w:hAnsi="Arial" w:cs="Arial"/>
        <w:sz w:val="16"/>
        <w:szCs w:val="16"/>
      </w:rPr>
      <w:t>12</w:t>
    </w:r>
    <w:r w:rsidR="003E5A91">
      <w:rPr>
        <w:rFonts w:ascii="Arial" w:hAnsi="Arial" w:cs="Arial"/>
        <w:sz w:val="16"/>
        <w:szCs w:val="16"/>
      </w:rPr>
      <w:t>/202</w:t>
    </w:r>
    <w:r w:rsidR="00437D73">
      <w:rPr>
        <w:rFonts w:ascii="Arial" w:hAnsi="Arial" w:cs="Arial"/>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9076" w14:textId="77777777" w:rsidR="005E6076" w:rsidRDefault="005E6076">
      <w:r>
        <w:separator/>
      </w:r>
    </w:p>
  </w:footnote>
  <w:footnote w:type="continuationSeparator" w:id="0">
    <w:p w14:paraId="11378031" w14:textId="77777777" w:rsidR="005E6076" w:rsidRDefault="005E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9B13D15"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F5028E"/>
    <w:multiLevelType w:val="multilevel"/>
    <w:tmpl w:val="4DA6381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6"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7"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FA40577"/>
    <w:multiLevelType w:val="multilevel"/>
    <w:tmpl w:val="AC20C286"/>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22"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8"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7F937A65"/>
    <w:multiLevelType w:val="multilevel"/>
    <w:tmpl w:val="922AFDEE"/>
    <w:lvl w:ilvl="0">
      <w:start w:val="4"/>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23067181">
    <w:abstractNumId w:val="0"/>
  </w:num>
  <w:num w:numId="2" w16cid:durableId="873006426">
    <w:abstractNumId w:val="14"/>
  </w:num>
  <w:num w:numId="3" w16cid:durableId="1135415566">
    <w:abstractNumId w:val="29"/>
  </w:num>
  <w:num w:numId="4" w16cid:durableId="482352972">
    <w:abstractNumId w:val="24"/>
  </w:num>
  <w:num w:numId="5" w16cid:durableId="1720475943">
    <w:abstractNumId w:val="8"/>
  </w:num>
  <w:num w:numId="6" w16cid:durableId="140658690">
    <w:abstractNumId w:val="10"/>
  </w:num>
  <w:num w:numId="7" w16cid:durableId="1629512160">
    <w:abstractNumId w:val="12"/>
  </w:num>
  <w:num w:numId="8" w16cid:durableId="2012875950">
    <w:abstractNumId w:val="28"/>
  </w:num>
  <w:num w:numId="9" w16cid:durableId="1143734708">
    <w:abstractNumId w:val="16"/>
  </w:num>
  <w:num w:numId="10" w16cid:durableId="611209262">
    <w:abstractNumId w:val="13"/>
  </w:num>
  <w:num w:numId="11" w16cid:durableId="425618352">
    <w:abstractNumId w:val="1"/>
  </w:num>
  <w:num w:numId="12" w16cid:durableId="206256349">
    <w:abstractNumId w:val="2"/>
  </w:num>
  <w:num w:numId="13" w16cid:durableId="512495907">
    <w:abstractNumId w:val="3"/>
  </w:num>
  <w:num w:numId="14" w16cid:durableId="2042168480">
    <w:abstractNumId w:val="22"/>
  </w:num>
  <w:num w:numId="15" w16cid:durableId="977341336">
    <w:abstractNumId w:val="23"/>
  </w:num>
  <w:num w:numId="16" w16cid:durableId="1044794356">
    <w:abstractNumId w:val="15"/>
    <w:lvlOverride w:ilvl="0">
      <w:startOverride w:val="1"/>
    </w:lvlOverride>
  </w:num>
  <w:num w:numId="17" w16cid:durableId="1779175017">
    <w:abstractNumId w:val="9"/>
  </w:num>
  <w:num w:numId="18" w16cid:durableId="788209253">
    <w:abstractNumId w:val="19"/>
  </w:num>
  <w:num w:numId="19" w16cid:durableId="301691904">
    <w:abstractNumId w:val="5"/>
  </w:num>
  <w:num w:numId="20" w16cid:durableId="2029990845">
    <w:abstractNumId w:val="20"/>
  </w:num>
  <w:num w:numId="21" w16cid:durableId="1251356203">
    <w:abstractNumId w:val="7"/>
  </w:num>
  <w:num w:numId="22" w16cid:durableId="186332338">
    <w:abstractNumId w:val="18"/>
  </w:num>
  <w:num w:numId="23" w16cid:durableId="1030765510">
    <w:abstractNumId w:val="18"/>
  </w:num>
  <w:num w:numId="24" w16cid:durableId="2145391889">
    <w:abstractNumId w:val="18"/>
  </w:num>
  <w:num w:numId="25" w16cid:durableId="1615671530">
    <w:abstractNumId w:val="18"/>
  </w:num>
  <w:num w:numId="26" w16cid:durableId="1858231111">
    <w:abstractNumId w:val="27"/>
  </w:num>
  <w:num w:numId="27" w16cid:durableId="15343453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8"/>
  </w:num>
  <w:num w:numId="29" w16cid:durableId="353531161">
    <w:abstractNumId w:val="6"/>
  </w:num>
  <w:num w:numId="30" w16cid:durableId="1092623526">
    <w:abstractNumId w:val="18"/>
  </w:num>
  <w:num w:numId="31" w16cid:durableId="1861506096">
    <w:abstractNumId w:val="18"/>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8"/>
  </w:num>
  <w:num w:numId="35" w16cid:durableId="1361395029">
    <w:abstractNumId w:val="17"/>
  </w:num>
  <w:num w:numId="36" w16cid:durableId="310139200">
    <w:abstractNumId w:val="26"/>
  </w:num>
  <w:num w:numId="37" w16cid:durableId="2360291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917708">
    <w:abstractNumId w:val="30"/>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66715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A6D"/>
    <w:rsid w:val="00024D20"/>
    <w:rsid w:val="0002510F"/>
    <w:rsid w:val="00025A3C"/>
    <w:rsid w:val="00026038"/>
    <w:rsid w:val="000264C2"/>
    <w:rsid w:val="00030CCB"/>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2F62"/>
    <w:rsid w:val="0005318A"/>
    <w:rsid w:val="00055366"/>
    <w:rsid w:val="00055E9B"/>
    <w:rsid w:val="000602AB"/>
    <w:rsid w:val="000602B5"/>
    <w:rsid w:val="000603A5"/>
    <w:rsid w:val="0006048C"/>
    <w:rsid w:val="00060931"/>
    <w:rsid w:val="00060A9D"/>
    <w:rsid w:val="0006158C"/>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3F4"/>
    <w:rsid w:val="000C3EA9"/>
    <w:rsid w:val="000C42A3"/>
    <w:rsid w:val="000C566C"/>
    <w:rsid w:val="000C5CC4"/>
    <w:rsid w:val="000C5E29"/>
    <w:rsid w:val="000C6B4D"/>
    <w:rsid w:val="000C7CD2"/>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2742A"/>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6FA3"/>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5F1"/>
    <w:rsid w:val="001B3D89"/>
    <w:rsid w:val="001B40F4"/>
    <w:rsid w:val="001B41E8"/>
    <w:rsid w:val="001B4304"/>
    <w:rsid w:val="001B4592"/>
    <w:rsid w:val="001B4804"/>
    <w:rsid w:val="001B5516"/>
    <w:rsid w:val="001B7681"/>
    <w:rsid w:val="001C0631"/>
    <w:rsid w:val="001C069A"/>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1B4"/>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15C6"/>
    <w:rsid w:val="00242A1A"/>
    <w:rsid w:val="00242A37"/>
    <w:rsid w:val="00243E94"/>
    <w:rsid w:val="002446A8"/>
    <w:rsid w:val="00244F96"/>
    <w:rsid w:val="00247049"/>
    <w:rsid w:val="00247950"/>
    <w:rsid w:val="002503EB"/>
    <w:rsid w:val="0025045D"/>
    <w:rsid w:val="00250E99"/>
    <w:rsid w:val="00251BAC"/>
    <w:rsid w:val="00253041"/>
    <w:rsid w:val="00253766"/>
    <w:rsid w:val="00255580"/>
    <w:rsid w:val="00256E79"/>
    <w:rsid w:val="00257782"/>
    <w:rsid w:val="002578DC"/>
    <w:rsid w:val="00260274"/>
    <w:rsid w:val="00261D89"/>
    <w:rsid w:val="002630EC"/>
    <w:rsid w:val="002645D4"/>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5F69"/>
    <w:rsid w:val="0028706F"/>
    <w:rsid w:val="00290FAF"/>
    <w:rsid w:val="002910DD"/>
    <w:rsid w:val="00291A35"/>
    <w:rsid w:val="00291C94"/>
    <w:rsid w:val="00291EA7"/>
    <w:rsid w:val="00291F52"/>
    <w:rsid w:val="00292058"/>
    <w:rsid w:val="002921F4"/>
    <w:rsid w:val="00292AAF"/>
    <w:rsid w:val="00293325"/>
    <w:rsid w:val="00294FD1"/>
    <w:rsid w:val="00296093"/>
    <w:rsid w:val="002964C3"/>
    <w:rsid w:val="002A028A"/>
    <w:rsid w:val="002A0AED"/>
    <w:rsid w:val="002A0F90"/>
    <w:rsid w:val="002A1B80"/>
    <w:rsid w:val="002A2429"/>
    <w:rsid w:val="002A3CD2"/>
    <w:rsid w:val="002A404E"/>
    <w:rsid w:val="002A4BA6"/>
    <w:rsid w:val="002A62AA"/>
    <w:rsid w:val="002A6823"/>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162E7"/>
    <w:rsid w:val="00320A84"/>
    <w:rsid w:val="00323674"/>
    <w:rsid w:val="00324C21"/>
    <w:rsid w:val="00327254"/>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2FF1"/>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2A26"/>
    <w:rsid w:val="003731D1"/>
    <w:rsid w:val="0037333E"/>
    <w:rsid w:val="003740D5"/>
    <w:rsid w:val="00374CD2"/>
    <w:rsid w:val="00374D15"/>
    <w:rsid w:val="00374F2B"/>
    <w:rsid w:val="0037610D"/>
    <w:rsid w:val="0038023B"/>
    <w:rsid w:val="00380270"/>
    <w:rsid w:val="003809A7"/>
    <w:rsid w:val="00380CE5"/>
    <w:rsid w:val="00381EE3"/>
    <w:rsid w:val="00382D08"/>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755"/>
    <w:rsid w:val="003A3B33"/>
    <w:rsid w:val="003A3B94"/>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3BB"/>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37D73"/>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1E18"/>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5255"/>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0F0F"/>
    <w:rsid w:val="00523431"/>
    <w:rsid w:val="0052440A"/>
    <w:rsid w:val="0052448B"/>
    <w:rsid w:val="005250DD"/>
    <w:rsid w:val="00525B88"/>
    <w:rsid w:val="00526E80"/>
    <w:rsid w:val="005307CD"/>
    <w:rsid w:val="00530897"/>
    <w:rsid w:val="00531104"/>
    <w:rsid w:val="00531EEE"/>
    <w:rsid w:val="0053312D"/>
    <w:rsid w:val="00533812"/>
    <w:rsid w:val="00535939"/>
    <w:rsid w:val="00535A5F"/>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75"/>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07F"/>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4E1B"/>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6774"/>
    <w:rsid w:val="005D710A"/>
    <w:rsid w:val="005D7565"/>
    <w:rsid w:val="005E1271"/>
    <w:rsid w:val="005E21FD"/>
    <w:rsid w:val="005E272B"/>
    <w:rsid w:val="005E4720"/>
    <w:rsid w:val="005E495E"/>
    <w:rsid w:val="005E6076"/>
    <w:rsid w:val="005E69A4"/>
    <w:rsid w:val="005E6A93"/>
    <w:rsid w:val="005E6B55"/>
    <w:rsid w:val="005E7A09"/>
    <w:rsid w:val="005F05EC"/>
    <w:rsid w:val="005F1DC5"/>
    <w:rsid w:val="005F1F32"/>
    <w:rsid w:val="005F2340"/>
    <w:rsid w:val="005F34C7"/>
    <w:rsid w:val="00600575"/>
    <w:rsid w:val="00600651"/>
    <w:rsid w:val="00600EE7"/>
    <w:rsid w:val="00601899"/>
    <w:rsid w:val="006040FF"/>
    <w:rsid w:val="00604CEF"/>
    <w:rsid w:val="00604CF8"/>
    <w:rsid w:val="00605B08"/>
    <w:rsid w:val="00605B7E"/>
    <w:rsid w:val="00605B86"/>
    <w:rsid w:val="00606096"/>
    <w:rsid w:val="00606FCA"/>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4C74"/>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5FBF"/>
    <w:rsid w:val="00676BFA"/>
    <w:rsid w:val="00677587"/>
    <w:rsid w:val="006777D7"/>
    <w:rsid w:val="006802DA"/>
    <w:rsid w:val="006805CA"/>
    <w:rsid w:val="0068089E"/>
    <w:rsid w:val="006808A3"/>
    <w:rsid w:val="006819AD"/>
    <w:rsid w:val="00682BA2"/>
    <w:rsid w:val="00684556"/>
    <w:rsid w:val="00684840"/>
    <w:rsid w:val="006863EF"/>
    <w:rsid w:val="00686930"/>
    <w:rsid w:val="00686E2C"/>
    <w:rsid w:val="006877E9"/>
    <w:rsid w:val="00687F5E"/>
    <w:rsid w:val="00687FA7"/>
    <w:rsid w:val="006902B7"/>
    <w:rsid w:val="00691B22"/>
    <w:rsid w:val="0069319C"/>
    <w:rsid w:val="006952E3"/>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8DC"/>
    <w:rsid w:val="006C3ACA"/>
    <w:rsid w:val="006C4298"/>
    <w:rsid w:val="006C5388"/>
    <w:rsid w:val="006C6589"/>
    <w:rsid w:val="006C668C"/>
    <w:rsid w:val="006C699E"/>
    <w:rsid w:val="006D2236"/>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6F6E92"/>
    <w:rsid w:val="007022DE"/>
    <w:rsid w:val="00702518"/>
    <w:rsid w:val="007025EB"/>
    <w:rsid w:val="00704519"/>
    <w:rsid w:val="00704CFA"/>
    <w:rsid w:val="007064B0"/>
    <w:rsid w:val="00707DBC"/>
    <w:rsid w:val="00710596"/>
    <w:rsid w:val="00712709"/>
    <w:rsid w:val="00712CE7"/>
    <w:rsid w:val="007131C5"/>
    <w:rsid w:val="00713306"/>
    <w:rsid w:val="00713D2C"/>
    <w:rsid w:val="00714F92"/>
    <w:rsid w:val="007165F2"/>
    <w:rsid w:val="007167C8"/>
    <w:rsid w:val="00717921"/>
    <w:rsid w:val="00717FB4"/>
    <w:rsid w:val="00720669"/>
    <w:rsid w:val="007209CE"/>
    <w:rsid w:val="00722CD0"/>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944"/>
    <w:rsid w:val="00746D07"/>
    <w:rsid w:val="00746F1A"/>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66960"/>
    <w:rsid w:val="0077042D"/>
    <w:rsid w:val="00771D4E"/>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87338"/>
    <w:rsid w:val="007914A0"/>
    <w:rsid w:val="007914BA"/>
    <w:rsid w:val="007919FE"/>
    <w:rsid w:val="00791C8D"/>
    <w:rsid w:val="00791CFB"/>
    <w:rsid w:val="00793A06"/>
    <w:rsid w:val="00794174"/>
    <w:rsid w:val="00795B0D"/>
    <w:rsid w:val="00797873"/>
    <w:rsid w:val="007A0030"/>
    <w:rsid w:val="007A199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40F"/>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84A"/>
    <w:rsid w:val="007F2A8D"/>
    <w:rsid w:val="007F2F1F"/>
    <w:rsid w:val="007F32D8"/>
    <w:rsid w:val="007F3D0E"/>
    <w:rsid w:val="007F463E"/>
    <w:rsid w:val="007F67C4"/>
    <w:rsid w:val="007F77B5"/>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62D4"/>
    <w:rsid w:val="008731E3"/>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1F76"/>
    <w:rsid w:val="008B2160"/>
    <w:rsid w:val="008B227E"/>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1D8D"/>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59A0"/>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54F3"/>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4B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43F"/>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744"/>
    <w:rsid w:val="00A75FF0"/>
    <w:rsid w:val="00A76C44"/>
    <w:rsid w:val="00A7780F"/>
    <w:rsid w:val="00A80BC9"/>
    <w:rsid w:val="00A81420"/>
    <w:rsid w:val="00A81617"/>
    <w:rsid w:val="00A81E4B"/>
    <w:rsid w:val="00A82891"/>
    <w:rsid w:val="00A82E9D"/>
    <w:rsid w:val="00A83B07"/>
    <w:rsid w:val="00A8554C"/>
    <w:rsid w:val="00A86393"/>
    <w:rsid w:val="00A8650E"/>
    <w:rsid w:val="00A87715"/>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AA0"/>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2B6"/>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3BC"/>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3AB"/>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5692F"/>
    <w:rsid w:val="00B60999"/>
    <w:rsid w:val="00B61207"/>
    <w:rsid w:val="00B614D8"/>
    <w:rsid w:val="00B638F7"/>
    <w:rsid w:val="00B6543F"/>
    <w:rsid w:val="00B65C8F"/>
    <w:rsid w:val="00B70234"/>
    <w:rsid w:val="00B706DB"/>
    <w:rsid w:val="00B70AB2"/>
    <w:rsid w:val="00B70B8D"/>
    <w:rsid w:val="00B70D46"/>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45"/>
    <w:rsid w:val="00B91F50"/>
    <w:rsid w:val="00B92982"/>
    <w:rsid w:val="00B94E5D"/>
    <w:rsid w:val="00B95170"/>
    <w:rsid w:val="00B96013"/>
    <w:rsid w:val="00B96619"/>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6D8"/>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64F"/>
    <w:rsid w:val="00BE1FBA"/>
    <w:rsid w:val="00BE27C2"/>
    <w:rsid w:val="00BE2EF4"/>
    <w:rsid w:val="00BE32C6"/>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AA3"/>
    <w:rsid w:val="00C41CD8"/>
    <w:rsid w:val="00C43209"/>
    <w:rsid w:val="00C46029"/>
    <w:rsid w:val="00C469F6"/>
    <w:rsid w:val="00C50773"/>
    <w:rsid w:val="00C50825"/>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5B6"/>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87C"/>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4E13"/>
    <w:rsid w:val="00D45520"/>
    <w:rsid w:val="00D467AF"/>
    <w:rsid w:val="00D46D4E"/>
    <w:rsid w:val="00D46E40"/>
    <w:rsid w:val="00D46FE4"/>
    <w:rsid w:val="00D471A0"/>
    <w:rsid w:val="00D47832"/>
    <w:rsid w:val="00D47D21"/>
    <w:rsid w:val="00D50831"/>
    <w:rsid w:val="00D50C07"/>
    <w:rsid w:val="00D51E7C"/>
    <w:rsid w:val="00D526F5"/>
    <w:rsid w:val="00D530CB"/>
    <w:rsid w:val="00D53936"/>
    <w:rsid w:val="00D56A40"/>
    <w:rsid w:val="00D6008F"/>
    <w:rsid w:val="00D60C38"/>
    <w:rsid w:val="00D60C76"/>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359F"/>
    <w:rsid w:val="00D941C0"/>
    <w:rsid w:val="00D94611"/>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5D5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4D88"/>
    <w:rsid w:val="00DD51AA"/>
    <w:rsid w:val="00DD5AE5"/>
    <w:rsid w:val="00DD5D24"/>
    <w:rsid w:val="00DD7597"/>
    <w:rsid w:val="00DE06BD"/>
    <w:rsid w:val="00DE0ADC"/>
    <w:rsid w:val="00DE1B9E"/>
    <w:rsid w:val="00DE203A"/>
    <w:rsid w:val="00DE28A1"/>
    <w:rsid w:val="00DE2F96"/>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3577"/>
    <w:rsid w:val="00E04CAF"/>
    <w:rsid w:val="00E05510"/>
    <w:rsid w:val="00E06F54"/>
    <w:rsid w:val="00E07627"/>
    <w:rsid w:val="00E076C1"/>
    <w:rsid w:val="00E07BB8"/>
    <w:rsid w:val="00E07BFC"/>
    <w:rsid w:val="00E07FF0"/>
    <w:rsid w:val="00E110BE"/>
    <w:rsid w:val="00E118F6"/>
    <w:rsid w:val="00E14A2D"/>
    <w:rsid w:val="00E1656D"/>
    <w:rsid w:val="00E17C0A"/>
    <w:rsid w:val="00E21138"/>
    <w:rsid w:val="00E21629"/>
    <w:rsid w:val="00E21746"/>
    <w:rsid w:val="00E21F72"/>
    <w:rsid w:val="00E235A5"/>
    <w:rsid w:val="00E23CB2"/>
    <w:rsid w:val="00E24EE1"/>
    <w:rsid w:val="00E25066"/>
    <w:rsid w:val="00E2558C"/>
    <w:rsid w:val="00E25B67"/>
    <w:rsid w:val="00E25C9C"/>
    <w:rsid w:val="00E25F77"/>
    <w:rsid w:val="00E26436"/>
    <w:rsid w:val="00E26C13"/>
    <w:rsid w:val="00E272C6"/>
    <w:rsid w:val="00E276D3"/>
    <w:rsid w:val="00E3051E"/>
    <w:rsid w:val="00E30D5D"/>
    <w:rsid w:val="00E3135C"/>
    <w:rsid w:val="00E319CB"/>
    <w:rsid w:val="00E31FAE"/>
    <w:rsid w:val="00E32B9E"/>
    <w:rsid w:val="00E33D2D"/>
    <w:rsid w:val="00E3404C"/>
    <w:rsid w:val="00E35FAB"/>
    <w:rsid w:val="00E40387"/>
    <w:rsid w:val="00E413CF"/>
    <w:rsid w:val="00E41D40"/>
    <w:rsid w:val="00E4222D"/>
    <w:rsid w:val="00E457F8"/>
    <w:rsid w:val="00E45F1B"/>
    <w:rsid w:val="00E46B5F"/>
    <w:rsid w:val="00E46FF9"/>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7C3"/>
    <w:rsid w:val="00E83F6F"/>
    <w:rsid w:val="00E868E9"/>
    <w:rsid w:val="00E90725"/>
    <w:rsid w:val="00E9246A"/>
    <w:rsid w:val="00E9366E"/>
    <w:rsid w:val="00E96012"/>
    <w:rsid w:val="00E96156"/>
    <w:rsid w:val="00E97A18"/>
    <w:rsid w:val="00EA08DB"/>
    <w:rsid w:val="00EA0EB3"/>
    <w:rsid w:val="00EA0F1F"/>
    <w:rsid w:val="00EA1BFF"/>
    <w:rsid w:val="00EA1C1C"/>
    <w:rsid w:val="00EA3400"/>
    <w:rsid w:val="00EA34B0"/>
    <w:rsid w:val="00EA372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C6229"/>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075"/>
    <w:rsid w:val="00EF46E4"/>
    <w:rsid w:val="00EF47B1"/>
    <w:rsid w:val="00EF527E"/>
    <w:rsid w:val="00EF7BE1"/>
    <w:rsid w:val="00EF7BE3"/>
    <w:rsid w:val="00F00938"/>
    <w:rsid w:val="00F00C22"/>
    <w:rsid w:val="00F017BA"/>
    <w:rsid w:val="00F01F15"/>
    <w:rsid w:val="00F01FBF"/>
    <w:rsid w:val="00F0203D"/>
    <w:rsid w:val="00F04684"/>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779FF"/>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488E"/>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60"/>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144204997">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254674632">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4406464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595238243">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ixa.gov.br/Downloads/caixa-governanca/politica-seguranca-informacao.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1" ma:contentTypeDescription="Crie um novo documento." ma:contentTypeScope="" ma:versionID="04935d9c095db5658fc94f657f2494eb">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69c449245462aaf729e027dbaa8ff8d5"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2.xml><?xml version="1.0" encoding="utf-8"?>
<ds:datastoreItem xmlns:ds="http://schemas.openxmlformats.org/officeDocument/2006/customXml" ds:itemID="{BA468C88-04F4-4A6B-8F48-B70EA9B9C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5927</Words>
  <Characters>32006</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Boris Leonardo Georgieff</cp:lastModifiedBy>
  <cp:revision>11</cp:revision>
  <cp:lastPrinted>2022-01-26T20:33:00Z</cp:lastPrinted>
  <dcterms:created xsi:type="dcterms:W3CDTF">2025-12-10T16:44:00Z</dcterms:created>
  <dcterms:modified xsi:type="dcterms:W3CDTF">2025-12-30T14:25:00Z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